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04CA3" w14:textId="77777777" w:rsidR="004E3B82" w:rsidRPr="00F41FDB" w:rsidRDefault="004E3B82" w:rsidP="0070251E">
      <w:pPr>
        <w:pStyle w:val="ShortOutlineStyle1"/>
      </w:pPr>
      <w:bookmarkStart w:id="0" w:name="_Toc31150905"/>
      <w:bookmarkStart w:id="1" w:name="_GoBack"/>
      <w:bookmarkEnd w:id="1"/>
      <w:r w:rsidRPr="00F41FDB">
        <w:t>OFFICERS AND ADMINISTRATION; NOTICES; MEETINGS; EXAMINATIONS; ELECTIONS; ATTORNEYS AND ACCOUNTANTS</w:t>
      </w:r>
      <w:bookmarkEnd w:id="0"/>
    </w:p>
    <w:p w14:paraId="4D78FEB4" w14:textId="77777777" w:rsidR="004E3B82" w:rsidRPr="002C2D3F" w:rsidRDefault="004E3B82" w:rsidP="004E3B82">
      <w:pPr>
        <w:pStyle w:val="ShortOutlineStyle2"/>
        <w:spacing w:before="0"/>
        <w:rPr>
          <w:vanish/>
          <w:color w:val="FF0000"/>
          <w:specVanish/>
        </w:rPr>
      </w:pPr>
      <w:bookmarkStart w:id="2" w:name="_Toc31150906"/>
      <w:r w:rsidRPr="00F41FDB">
        <w:t>Rule 2002-1</w:t>
      </w:r>
      <w:r w:rsidRPr="00F41FDB">
        <w:tab/>
      </w:r>
      <w:r w:rsidRPr="002C2D3F">
        <w:rPr>
          <w:u w:val="single"/>
        </w:rPr>
        <w:t>Notices to Creditors, Equity Security Holders, United States and United States Trustee</w:t>
      </w:r>
      <w:bookmarkEnd w:id="2"/>
    </w:p>
    <w:p w14:paraId="35D0120A" w14:textId="77777777" w:rsidR="004E3B82" w:rsidRPr="00F41FDB" w:rsidRDefault="004E3B82" w:rsidP="004E3B82">
      <w:pPr>
        <w:pStyle w:val="ShortOutlineStyle2text"/>
      </w:pPr>
      <w:r w:rsidRPr="00F41FDB">
        <w:t>.</w:t>
      </w:r>
    </w:p>
    <w:p w14:paraId="0A50CA86" w14:textId="77777777" w:rsidR="004E3B82" w:rsidRDefault="004E3B82" w:rsidP="004E3B82">
      <w:pPr>
        <w:pStyle w:val="ShortOutlineStyle3"/>
      </w:pPr>
      <w:r>
        <w:rPr>
          <w:u w:val="single"/>
        </w:rPr>
        <w:t xml:space="preserve">Chapter 11 </w:t>
      </w:r>
      <w:r w:rsidRPr="00F41FDB">
        <w:rPr>
          <w:u w:val="single"/>
        </w:rPr>
        <w:t>Hearings</w:t>
      </w:r>
      <w:r w:rsidRPr="00F41FDB">
        <w:t xml:space="preserve">.  </w:t>
      </w:r>
    </w:p>
    <w:p w14:paraId="587635B1" w14:textId="77777777" w:rsidR="004E3B82" w:rsidRDefault="004E3B82" w:rsidP="004E3B82">
      <w:pPr>
        <w:pStyle w:val="ShortOutlineStyle4"/>
      </w:pPr>
      <w:r w:rsidRPr="00666F08">
        <w:rPr>
          <w:u w:val="single"/>
        </w:rPr>
        <w:t>Omnibus Hearings</w:t>
      </w:r>
      <w:r>
        <w:t xml:space="preserve">.  </w:t>
      </w:r>
      <w:r w:rsidRPr="00F41FDB">
        <w:t xml:space="preserve">In any chapter 11 case, the Court may, </w:t>
      </w:r>
      <w:proofErr w:type="spellStart"/>
      <w:r w:rsidRPr="003227A9">
        <w:t>sua</w:t>
      </w:r>
      <w:proofErr w:type="spellEnd"/>
      <w:r w:rsidRPr="003227A9">
        <w:t xml:space="preserve"> sponte</w:t>
      </w:r>
      <w:r w:rsidRPr="00F41FDB">
        <w:t xml:space="preserve"> or upon motion of a party in interest, enter an order setting omnibus hearing dates for the case.  Any such order shall be entered on the docket and be made available to anyone interested in obtaining a copy from (</w:t>
      </w:r>
      <w:proofErr w:type="spellStart"/>
      <w:r w:rsidRPr="00F41FDB">
        <w:t>i</w:t>
      </w:r>
      <w:proofErr w:type="spellEnd"/>
      <w:r w:rsidRPr="00F41FDB">
        <w:t>) the Court or (ii) counsel for the debtor.  Time permitting, on each omnibus hearing date, the Court will hear all motions timely filed under these Local Rules by any party in interest in the case in the order set forth in the hearing agenda filed pursuant to Local Rule 9029-3, unless the Court directs otherwise.</w:t>
      </w:r>
    </w:p>
    <w:p w14:paraId="49F6BE49" w14:textId="77777777" w:rsidR="004E3B82" w:rsidRPr="00F41FDB" w:rsidRDefault="004E3B82" w:rsidP="004E3B82">
      <w:pPr>
        <w:pStyle w:val="ShortOutlineStyle4"/>
      </w:pPr>
      <w:r w:rsidRPr="00666F08">
        <w:rPr>
          <w:u w:val="single"/>
        </w:rPr>
        <w:t>Special and Emergency Hearings</w:t>
      </w:r>
      <w:r>
        <w:t xml:space="preserve">.  </w:t>
      </w:r>
      <w:r w:rsidRPr="00666F08">
        <w:t xml:space="preserve">In any chapter 11 case, the Court may, </w:t>
      </w:r>
      <w:proofErr w:type="spellStart"/>
      <w:r w:rsidRPr="00666F08">
        <w:t>sua</w:t>
      </w:r>
      <w:proofErr w:type="spellEnd"/>
      <w:r w:rsidRPr="00666F08">
        <w:t xml:space="preserve"> sponte</w:t>
      </w:r>
      <w:r>
        <w:t xml:space="preserve"> or upon request of a party in interest, </w:t>
      </w:r>
      <w:r w:rsidRPr="00666F08">
        <w:t xml:space="preserve">schedule a special or emergency hearing date in a case for a specific motion or other issues such as a discovery dispute.  The party requesting such a special hearing </w:t>
      </w:r>
      <w:r>
        <w:t xml:space="preserve">(or if requested by the Court, a party directed by the Court) </w:t>
      </w:r>
      <w:r w:rsidRPr="00666F08">
        <w:t xml:space="preserve">shall promptly file a notice of hearing on the docket specifying the date and time of the hearing and the general issue before the Court, e.g., the title of the motion, </w:t>
      </w:r>
      <w:r>
        <w:t>"</w:t>
      </w:r>
      <w:r w:rsidRPr="00666F08">
        <w:t>discovery conference,</w:t>
      </w:r>
      <w:r>
        <w:t>"</w:t>
      </w:r>
      <w:r w:rsidRPr="00666F08">
        <w:t xml:space="preserve"> etc.  The subject matter of the special hearing will be limited to the issues identified in the notice and no party in interest may present any additional motion or issue at the hearing without leave of the Court.</w:t>
      </w:r>
    </w:p>
    <w:p w14:paraId="19EEE172" w14:textId="77777777" w:rsidR="004E3B82" w:rsidRPr="00F41FDB" w:rsidRDefault="004E3B82" w:rsidP="004E3B82">
      <w:pPr>
        <w:pStyle w:val="ShortOutlineStyle3"/>
      </w:pPr>
      <w:r w:rsidRPr="00F41FDB">
        <w:rPr>
          <w:u w:val="single"/>
        </w:rPr>
        <w:t>Service</w:t>
      </w:r>
      <w:r w:rsidRPr="00F41FDB">
        <w:t xml:space="preserve">.  In chapter 11 </w:t>
      </w:r>
      <w:r>
        <w:t xml:space="preserve">and chapter 15 </w:t>
      </w:r>
      <w:r w:rsidRPr="00F41FDB">
        <w:t xml:space="preserve">cases, all motions (except matters specified in Fed. R. </w:t>
      </w:r>
      <w:proofErr w:type="spellStart"/>
      <w:r w:rsidRPr="00F41FDB">
        <w:t>Bankr</w:t>
      </w:r>
      <w:proofErr w:type="spellEnd"/>
      <w:r w:rsidRPr="00F41FDB">
        <w:t>. P. 2002(a)(1), (4), (5), (7), 2002(b)</w:t>
      </w:r>
      <w:r>
        <w:t xml:space="preserve">, </w:t>
      </w:r>
      <w:r w:rsidRPr="00F41FDB">
        <w:t>2002(f)</w:t>
      </w:r>
      <w:r>
        <w:t xml:space="preserve"> and 2002(q)</w:t>
      </w:r>
      <w:r w:rsidRPr="00F41FDB">
        <w:t xml:space="preserve"> and Local Rules 4001-1 and 9013-1) shall be served on</w:t>
      </w:r>
      <w:r>
        <w:t xml:space="preserve">ly upon counsel for the debtor, counsel for the foreign representative, </w:t>
      </w:r>
      <w:r w:rsidRPr="00F41FDB">
        <w:t xml:space="preserve">the United States Trustee, counsel for all official committees, all parties who file a request for service of notices under Fed. R. </w:t>
      </w:r>
      <w:proofErr w:type="spellStart"/>
      <w:r w:rsidRPr="00F41FDB">
        <w:t>Bankr</w:t>
      </w:r>
      <w:proofErr w:type="spellEnd"/>
      <w:r w:rsidRPr="00F41FDB">
        <w:t>. P. 2002(</w:t>
      </w:r>
      <w:proofErr w:type="spellStart"/>
      <w:r w:rsidRPr="00F41FDB">
        <w:t>i</w:t>
      </w:r>
      <w:proofErr w:type="spellEnd"/>
      <w:r w:rsidRPr="00F41FDB">
        <w:t>) and all parties whose ri</w:t>
      </w:r>
      <w:r>
        <w:t>ghts are affected by the motion, as applicable.</w:t>
      </w:r>
      <w:r w:rsidRPr="00F41FDB">
        <w:t xml:space="preserve">  If an official </w:t>
      </w:r>
      <w:r w:rsidRPr="00F41FDB">
        <w:lastRenderedPageBreak/>
        <w:t>unsecured creditors</w:t>
      </w:r>
      <w:r>
        <w:t>'</w:t>
      </w:r>
      <w:r w:rsidRPr="00F41FDB">
        <w:t xml:space="preserve"> committee has not been appointed, service shall be made on the twenty (20) largest unsecured creditors in the case in lieu of the creditors</w:t>
      </w:r>
      <w:r>
        <w:t>'</w:t>
      </w:r>
      <w:r w:rsidRPr="00F41FDB">
        <w:t xml:space="preserve"> committee.</w:t>
      </w:r>
    </w:p>
    <w:p w14:paraId="7C4B8D9B" w14:textId="77777777" w:rsidR="004E3B82" w:rsidRPr="00F41FDB" w:rsidRDefault="004E3B82" w:rsidP="004E3B82">
      <w:pPr>
        <w:pStyle w:val="ShortOutlineStyle4"/>
      </w:pPr>
      <w:r w:rsidRPr="002C2D3F">
        <w:rPr>
          <w:u w:val="single"/>
        </w:rPr>
        <w:t>Service of Papers on the United States Trustee</w:t>
      </w:r>
      <w:r w:rsidRPr="00F41FDB">
        <w:t>.</w:t>
      </w:r>
    </w:p>
    <w:p w14:paraId="7984602D" w14:textId="77777777" w:rsidR="004E3B82" w:rsidRPr="00F41FDB" w:rsidRDefault="004E3B82" w:rsidP="004E3B82">
      <w:pPr>
        <w:pStyle w:val="ShortOutlineStyle5"/>
      </w:pPr>
      <w:r w:rsidRPr="00F41FDB">
        <w:rPr>
          <w:u w:val="single"/>
        </w:rPr>
        <w:t>Service by Overnight Mail</w:t>
      </w:r>
      <w:r w:rsidRPr="00F41FDB">
        <w:t xml:space="preserve">.  Service on the United States Trustee shall be made by overnight mail or hand delivery of papers that require a response within </w:t>
      </w:r>
      <w:r>
        <w:t>seven</w:t>
      </w:r>
      <w:r w:rsidRPr="00F41FDB">
        <w:t xml:space="preserve"> (</w:t>
      </w:r>
      <w:r>
        <w:t>7</w:t>
      </w:r>
      <w:r w:rsidRPr="00F41FDB">
        <w:t xml:space="preserve">) days or less or that relate to a Court hearing scheduled to take place within </w:t>
      </w:r>
      <w:r>
        <w:t xml:space="preserve">seven </w:t>
      </w:r>
      <w:r w:rsidRPr="00F41FDB">
        <w:t>(</w:t>
      </w:r>
      <w:r>
        <w:t>7</w:t>
      </w:r>
      <w:r w:rsidRPr="00F41FDB">
        <w:t>) days of the date of service.</w:t>
      </w:r>
    </w:p>
    <w:p w14:paraId="666A9BB3" w14:textId="77777777" w:rsidR="004E3B82" w:rsidRDefault="004E3B82" w:rsidP="004E3B82">
      <w:pPr>
        <w:pStyle w:val="ShortOutlineStyle5"/>
      </w:pPr>
      <w:r w:rsidRPr="00F41FDB">
        <w:rPr>
          <w:u w:val="single"/>
        </w:rPr>
        <w:t>Service by Fax</w:t>
      </w:r>
      <w:r w:rsidRPr="00F41FDB">
        <w:t>.  Service by fax shall be limited to emergent</w:t>
      </w:r>
      <w:r w:rsidRPr="00F41FDB">
        <w:rPr>
          <w:rFonts w:hint="eastAsia"/>
        </w:rPr>
        <w:t xml:space="preserve"> </w:t>
      </w:r>
      <w:r w:rsidRPr="00F41FDB">
        <w:t>situations where action or response is required within forty-eight (48) hours.  Every effort shall be made to limit faxes to a maximum of twenty (20) pages per document.  If it is necessary to serve via fax a document that will exceed twenty (20) pages in length, the serving party shall telephone the intended recipient(s) in advance to obtain permission to send the fax.</w:t>
      </w:r>
    </w:p>
    <w:p w14:paraId="22E41DE3" w14:textId="77777777" w:rsidR="004E3B82" w:rsidRPr="00F41FDB" w:rsidRDefault="004E3B82" w:rsidP="004E3B82">
      <w:pPr>
        <w:pStyle w:val="ShortOutlineStyle3"/>
      </w:pPr>
      <w:r w:rsidRPr="00F41FDB">
        <w:rPr>
          <w:u w:val="single"/>
        </w:rPr>
        <w:t>Service List</w:t>
      </w:r>
      <w:r w:rsidRPr="00F41FDB">
        <w:t xml:space="preserve">.  </w:t>
      </w:r>
      <w:r>
        <w:t xml:space="preserve">The claims agent </w:t>
      </w:r>
      <w:r w:rsidRPr="00F41FDB">
        <w:t xml:space="preserve">shall be responsible for maintaining a list of all parties who </w:t>
      </w:r>
      <w:r>
        <w:t xml:space="preserve">are entitled to receive service </w:t>
      </w:r>
      <w:r w:rsidRPr="00F41FDB">
        <w:t>(as se</w:t>
      </w:r>
      <w:r>
        <w:t>t forth in Local Rule 2002-1(b)), including whether such parties have opted to receive email service.  The claims agent shall</w:t>
      </w:r>
      <w:r w:rsidRPr="00F41FDB">
        <w:t xml:space="preserve"> </w:t>
      </w:r>
      <w:r>
        <w:t>furnish the service list</w:t>
      </w:r>
      <w:r w:rsidRPr="00F41FDB">
        <w:t>, upon request, to any party.</w:t>
      </w:r>
      <w:r>
        <w:t xml:space="preserve">  If no claims agent has been appointed in a case, counsel for the debtor shall bear the responsibilities set forth in this subparagraph.  </w:t>
      </w:r>
    </w:p>
    <w:p w14:paraId="245B4A9C" w14:textId="77777777" w:rsidR="004E3B82" w:rsidRDefault="004E3B82" w:rsidP="004E3B82">
      <w:pPr>
        <w:pStyle w:val="ShortOutlineStyle3"/>
      </w:pPr>
      <w:r w:rsidRPr="009F6D77">
        <w:rPr>
          <w:u w:val="single"/>
        </w:rPr>
        <w:t>Entry of Appearance</w:t>
      </w:r>
      <w:r w:rsidRPr="00F41FDB">
        <w:t xml:space="preserve">.  Any entity entering an appearance in a case under title 11 </w:t>
      </w:r>
      <w:r>
        <w:t xml:space="preserve">or in any particular adversary proceeding </w:t>
      </w:r>
      <w:r w:rsidRPr="00F41FDB">
        <w:t>shall include in the Notice of Appearance the entity</w:t>
      </w:r>
      <w:r>
        <w:t>'</w:t>
      </w:r>
      <w:r w:rsidRPr="00F41FDB">
        <w:t>s (</w:t>
      </w:r>
      <w:proofErr w:type="spellStart"/>
      <w:r w:rsidRPr="00F41FDB">
        <w:t>i</w:t>
      </w:r>
      <w:proofErr w:type="spellEnd"/>
      <w:r w:rsidRPr="00F41FDB">
        <w:t>) name, (ii) mailing address, including street address for overnight and hand delivery, (iii) telephone numbe</w:t>
      </w:r>
      <w:r>
        <w:t>r, (iv) facsimile number, (v) e</w:t>
      </w:r>
      <w:r w:rsidRPr="00F41FDB">
        <w:t>mail address, if any, and (vi) party represented, if any.</w:t>
      </w:r>
      <w:r>
        <w:t xml:space="preserve">  </w:t>
      </w:r>
    </w:p>
    <w:p w14:paraId="5D49FE8A" w14:textId="77777777" w:rsidR="004E3B82" w:rsidRPr="00F41FDB" w:rsidRDefault="004E3B82" w:rsidP="004E3B82">
      <w:pPr>
        <w:pStyle w:val="ShortOutlineStyle3"/>
      </w:pPr>
      <w:r w:rsidRPr="009F6D77">
        <w:rPr>
          <w:u w:val="single"/>
        </w:rPr>
        <w:t>Bar Date</w:t>
      </w:r>
      <w:r w:rsidRPr="00F41FDB">
        <w:t>.  In all cases under chapter 11, the debtor may request a bar date for the filing of proofs of claim or interest.  The request may be granted without notice and hearing if (</w:t>
      </w:r>
      <w:proofErr w:type="spellStart"/>
      <w:r w:rsidRPr="00F41FDB">
        <w:t>i</w:t>
      </w:r>
      <w:proofErr w:type="spellEnd"/>
      <w:r w:rsidRPr="00F41FDB">
        <w:t xml:space="preserve">) the request gives </w:t>
      </w:r>
      <w:r>
        <w:t>fourteen</w:t>
      </w:r>
      <w:r w:rsidRPr="00F41FDB">
        <w:t xml:space="preserve"> (1</w:t>
      </w:r>
      <w:r>
        <w:t>4</w:t>
      </w:r>
      <w:r w:rsidRPr="00F41FDB">
        <w:t>) days</w:t>
      </w:r>
      <w:r>
        <w:t>'</w:t>
      </w:r>
      <w:r w:rsidRPr="00F41FDB">
        <w:t xml:space="preserve"> notice to the United States Trustee and the creditors</w:t>
      </w:r>
      <w:r>
        <w:t>'</w:t>
      </w:r>
      <w:r w:rsidRPr="00F41FDB">
        <w:t xml:space="preserve"> committee (or the twenty (20) largest unsecured creditors if no </w:t>
      </w:r>
      <w:r w:rsidRPr="00F41FDB">
        <w:lastRenderedPageBreak/>
        <w:t>creditors</w:t>
      </w:r>
      <w:r>
        <w:t>'</w:t>
      </w:r>
      <w:r w:rsidRPr="00F41FDB">
        <w:t xml:space="preserve"> committee is formed), (ii) the request is filed after the Schedules and Statement of Financial Affairs have been filed and the 11 U.S.C. § 341(a) meeting of creditors has been held and (iii) the request provides that the bar date shall be not less than sixty (60) days from the date that notice of the bar date is served (and not less than </w:t>
      </w:r>
      <w:r>
        <w:t>one hundred eighty days (</w:t>
      </w:r>
      <w:r w:rsidRPr="00F41FDB">
        <w:t>180</w:t>
      </w:r>
      <w:r>
        <w:t>)</w:t>
      </w:r>
      <w:r w:rsidRPr="00F41FDB">
        <w:t xml:space="preserve"> days from the order fo</w:t>
      </w:r>
      <w:r>
        <w:t>r relief for governmental units)</w:t>
      </w:r>
      <w:r w:rsidRPr="00F41FDB">
        <w:t>.  On entry of the bar date order, the debtor shall serve actual written notice of the bar date on (A) all known creditors and their counsel (if known), (B) all parties on the service list described in Local Rule 2002-1(c), (C) all equity security holders, (D)</w:t>
      </w:r>
      <w:r>
        <w:t> </w:t>
      </w:r>
      <w:r w:rsidRPr="00F41FDB">
        <w:t>indenture trustees, (E</w:t>
      </w:r>
      <w:r>
        <w:t xml:space="preserve">) the United States Trustee, </w:t>
      </w:r>
      <w:r w:rsidRPr="00F41FDB">
        <w:t>(F)</w:t>
      </w:r>
      <w:r>
        <w:t> </w:t>
      </w:r>
      <w:r w:rsidRPr="00F41FDB">
        <w:t>all taxing authorities for the jurisdictions in which the debtor does business</w:t>
      </w:r>
      <w:r>
        <w:t xml:space="preserve"> and (G) all environmental authorities listed in Part 12 of the Statement of Financial Affairs for Non-Individuals or Part 10 of the Statement of Financial Affairs for Individuals filing for Bankruptcy, as applicable</w:t>
      </w:r>
      <w:r w:rsidRPr="00F41FDB">
        <w:t>.</w:t>
      </w:r>
    </w:p>
    <w:p w14:paraId="7AB6D2FD" w14:textId="77777777" w:rsidR="004E3B82" w:rsidRPr="00F41FDB" w:rsidRDefault="004E3B82" w:rsidP="004E3B82">
      <w:pPr>
        <w:pStyle w:val="ShortOutlineStyle3"/>
      </w:pPr>
      <w:r w:rsidRPr="00F41FDB">
        <w:rPr>
          <w:u w:val="single"/>
        </w:rPr>
        <w:t>Notice and Claims Clerk</w:t>
      </w:r>
      <w:r w:rsidRPr="00F41FDB">
        <w:t xml:space="preserve">.  Upon motion of the debtor or trustee, </w:t>
      </w:r>
      <w:r>
        <w:t xml:space="preserve">in conformity with Local Form 134, </w:t>
      </w:r>
      <w:r w:rsidRPr="00F41FDB">
        <w:t xml:space="preserve">at any time without notice or hearing, the Court may authorize the retention of a notice and/or claims clerk under 28 U.S.C. § 156(c).  In all cases with more than </w:t>
      </w:r>
      <w:r>
        <w:t>two hundred (</w:t>
      </w:r>
      <w:r w:rsidRPr="00F41FDB">
        <w:t>200</w:t>
      </w:r>
      <w:r>
        <w:t>)</w:t>
      </w:r>
      <w:r w:rsidRPr="00F41FDB">
        <w:t xml:space="preserve"> creditors</w:t>
      </w:r>
      <w:r>
        <w:t xml:space="preserve"> or parties in interest listed on the creditor matrix</w:t>
      </w:r>
      <w:r w:rsidRPr="00F41FDB">
        <w:t xml:space="preserve">, unless the Court orders otherwise, the debtor shall file such motion on the first day of the case or within </w:t>
      </w:r>
      <w:r>
        <w:t xml:space="preserve">seven </w:t>
      </w:r>
      <w:r w:rsidRPr="00F41FDB">
        <w:t>(</w:t>
      </w:r>
      <w:r>
        <w:t>7</w:t>
      </w:r>
      <w:r w:rsidRPr="00F41FDB">
        <w:t xml:space="preserve">) days thereafter.  The notice and/or claims </w:t>
      </w:r>
      <w:r>
        <w:t xml:space="preserve">clerk </w:t>
      </w:r>
      <w:r w:rsidRPr="00F41FDB">
        <w:t xml:space="preserve">shall </w:t>
      </w:r>
      <w:r>
        <w:t xml:space="preserve">comply with the Protocol for the Employment of Claims and Noticing Agents under 28 U.S.C. </w:t>
      </w:r>
      <w:r w:rsidRPr="00F41FDB">
        <w:t>§</w:t>
      </w:r>
      <w:r>
        <w:t xml:space="preserve"> 156(c) (which can be found on the Court's website) and shall </w:t>
      </w:r>
      <w:r w:rsidRPr="00F41FDB">
        <w:t>perform the functions</w:t>
      </w:r>
      <w:r>
        <w:t xml:space="preserve"> below</w:t>
      </w:r>
      <w:r w:rsidRPr="00F41FDB">
        <w:t>.</w:t>
      </w:r>
    </w:p>
    <w:p w14:paraId="52C93277" w14:textId="77777777" w:rsidR="004E3B82" w:rsidRPr="00F41FDB" w:rsidRDefault="004E3B82" w:rsidP="004E3B82">
      <w:pPr>
        <w:pStyle w:val="ShortOutlineStyle4"/>
      </w:pPr>
      <w:r>
        <w:t>S</w:t>
      </w:r>
      <w:r w:rsidRPr="00F41FDB">
        <w:t>erve the following notices:</w:t>
      </w:r>
      <w:r>
        <w:t xml:space="preserve"> (a) </w:t>
      </w:r>
      <w:r w:rsidRPr="00F41FDB">
        <w:t>341 Notice (Notice of Commencement of Case)</w:t>
      </w:r>
      <w:r>
        <w:t xml:space="preserve"> in conformity with Local Form 132; (b) </w:t>
      </w:r>
      <w:r w:rsidRPr="00F41FDB">
        <w:t>Notice of Claims Bar Date in chapter 11 cases</w:t>
      </w:r>
      <w:r>
        <w:t xml:space="preserve">; (c) </w:t>
      </w:r>
      <w:r w:rsidRPr="00F41FDB">
        <w:t>Objections to Claims and Transfers of Claims</w:t>
      </w:r>
      <w:r>
        <w:t>; (d) Notice of H</w:t>
      </w:r>
      <w:r w:rsidRPr="00F41FDB">
        <w:t>earing on confirmation of Plan/Disclosure Statement</w:t>
      </w:r>
      <w:r>
        <w:t>; (e) Notice of H</w:t>
      </w:r>
      <w:r w:rsidRPr="00F41FDB">
        <w:t>earing on motions filed by United States Trustee</w:t>
      </w:r>
      <w:r>
        <w:t xml:space="preserve">; (f) </w:t>
      </w:r>
      <w:r w:rsidRPr="00F41FDB">
        <w:t>Notice of Transfer of Claim</w:t>
      </w:r>
      <w:r>
        <w:t xml:space="preserve">; and (g) any motion to convert, dismiss, appoint a trustee, or appoint an examiner filed by the United States Trustee's Office.  </w:t>
      </w:r>
    </w:p>
    <w:p w14:paraId="0BA1D121" w14:textId="77777777" w:rsidR="004E3B82" w:rsidRPr="00F41FDB" w:rsidRDefault="004E3B82" w:rsidP="004E3B82">
      <w:pPr>
        <w:pStyle w:val="ShortOutlineStyle4"/>
      </w:pPr>
      <w:r w:rsidRPr="00F41FDB">
        <w:t xml:space="preserve">Within </w:t>
      </w:r>
      <w:r>
        <w:t>seven (</w:t>
      </w:r>
      <w:r w:rsidRPr="00F41FDB">
        <w:t>7</w:t>
      </w:r>
      <w:r>
        <w:t>)</w:t>
      </w:r>
      <w:r w:rsidRPr="00F41FDB">
        <w:t xml:space="preserve"> days </w:t>
      </w:r>
      <w:r>
        <w:t>of mailing, file with the Court</w:t>
      </w:r>
      <w:r w:rsidRPr="00F41FDB">
        <w:t xml:space="preserve"> a copy of the notice served with a Certificate </w:t>
      </w:r>
      <w:r w:rsidRPr="00F41FDB">
        <w:lastRenderedPageBreak/>
        <w:t>of Service attached, indicating the name and complete address of each party served</w:t>
      </w:r>
      <w:r>
        <w:t>;</w:t>
      </w:r>
    </w:p>
    <w:p w14:paraId="59E0A6EB" w14:textId="77777777" w:rsidR="004E3B82" w:rsidRPr="00F41FDB" w:rsidRDefault="004E3B82" w:rsidP="004E3B82">
      <w:pPr>
        <w:pStyle w:val="ShortOutlineStyle4"/>
      </w:pPr>
      <w:r w:rsidRPr="00F41FDB">
        <w:t>Maintain copies of all proofs of claims and proofs of interest filed in the case</w:t>
      </w:r>
      <w:r>
        <w:t>;</w:t>
      </w:r>
    </w:p>
    <w:p w14:paraId="1A706D99" w14:textId="77777777" w:rsidR="004E3B82" w:rsidRPr="00F41FDB" w:rsidRDefault="004E3B82" w:rsidP="004E3B82">
      <w:pPr>
        <w:pStyle w:val="ShortOutlineStyle4"/>
      </w:pPr>
      <w:r w:rsidRPr="00F41FDB">
        <w:t xml:space="preserve">Maintain the official claims register </w:t>
      </w:r>
      <w:r>
        <w:t>and r</w:t>
      </w:r>
      <w:r w:rsidRPr="00F41FDB">
        <w:t xml:space="preserve">ecord all Transfers of Claims and make changes to the creditor matrix after the objection period has expired.  </w:t>
      </w:r>
      <w:r>
        <w:t xml:space="preserve">The claims clerk shall also </w:t>
      </w:r>
      <w:r w:rsidRPr="00F41FDB">
        <w:t xml:space="preserve">record any </w:t>
      </w:r>
      <w:r>
        <w:t>order entered by the Court that</w:t>
      </w:r>
      <w:r w:rsidRPr="00F41FDB">
        <w:t xml:space="preserve"> may affect the claim by making a </w:t>
      </w:r>
      <w:r>
        <w:t>notation on the claims register and m</w:t>
      </w:r>
      <w:r w:rsidRPr="00F41FDB">
        <w:t>onitor the Court</w:t>
      </w:r>
      <w:r>
        <w:t>'</w:t>
      </w:r>
      <w:r w:rsidRPr="00F41FDB">
        <w:t xml:space="preserve">s docket for any claims related pleading filed and make necessary notations on </w:t>
      </w:r>
      <w:r>
        <w:t xml:space="preserve">the </w:t>
      </w:r>
      <w:r w:rsidRPr="00F41FDB">
        <w:t xml:space="preserve">claims register. No claim </w:t>
      </w:r>
      <w:r>
        <w:t xml:space="preserve">or claim information </w:t>
      </w:r>
      <w:r w:rsidRPr="00F41FDB">
        <w:t>should be deleted for any reason</w:t>
      </w:r>
      <w:r>
        <w:t>;</w:t>
      </w:r>
    </w:p>
    <w:p w14:paraId="66295375" w14:textId="77777777" w:rsidR="004E3B82" w:rsidRPr="00F41FDB" w:rsidRDefault="004E3B82" w:rsidP="004E3B82">
      <w:pPr>
        <w:pStyle w:val="ShortOutlineStyle4"/>
      </w:pPr>
      <w:r w:rsidRPr="00F41FDB">
        <w:t xml:space="preserve">Maintain a </w:t>
      </w:r>
      <w:proofErr w:type="gramStart"/>
      <w:r w:rsidRPr="00F41FDB">
        <w:t>separate claims</w:t>
      </w:r>
      <w:proofErr w:type="gramEnd"/>
      <w:r w:rsidRPr="00F41FDB">
        <w:t xml:space="preserve"> register </w:t>
      </w:r>
      <w:r>
        <w:t xml:space="preserve">and separate creditor mailing matrix </w:t>
      </w:r>
      <w:r w:rsidRPr="00F41FDB">
        <w:t xml:space="preserve">for each debtor in </w:t>
      </w:r>
      <w:r>
        <w:t>j</w:t>
      </w:r>
      <w:r w:rsidRPr="00F41FDB">
        <w:t xml:space="preserve">ointly administered </w:t>
      </w:r>
      <w:r>
        <w:t>cases;</w:t>
      </w:r>
    </w:p>
    <w:p w14:paraId="5A739747" w14:textId="77777777" w:rsidR="004E3B82" w:rsidRPr="00F41FDB" w:rsidRDefault="004E3B82" w:rsidP="004E3B82">
      <w:pPr>
        <w:pStyle w:val="ShortOutlineStyle4"/>
      </w:pPr>
      <w:r w:rsidRPr="00F41FDB">
        <w:t xml:space="preserve">File a </w:t>
      </w:r>
      <w:proofErr w:type="gramStart"/>
      <w:r w:rsidRPr="00F41FDB">
        <w:t>quarterly updated claims</w:t>
      </w:r>
      <w:proofErr w:type="gramEnd"/>
      <w:r w:rsidRPr="00F41FDB">
        <w:t xml:space="preserve"> re</w:t>
      </w:r>
      <w:r>
        <w:t>gister with the C</w:t>
      </w:r>
      <w:r w:rsidRPr="00F41FDB">
        <w:t>ourt</w:t>
      </w:r>
      <w:r>
        <w:t xml:space="preserve"> in alphabetical and numerical order</w:t>
      </w:r>
      <w:r w:rsidRPr="00F41FDB">
        <w:t>.  If there ha</w:t>
      </w:r>
      <w:r>
        <w:t>s been no claims activity, the c</w:t>
      </w:r>
      <w:r w:rsidRPr="00F41FDB">
        <w:t xml:space="preserve">laims </w:t>
      </w:r>
      <w:r>
        <w:t>clerk</w:t>
      </w:r>
      <w:r w:rsidRPr="00F41FDB">
        <w:t xml:space="preserve"> may file a Certification of No Claim Activity</w:t>
      </w:r>
      <w:r>
        <w:t>;</w:t>
      </w:r>
      <w:r w:rsidRPr="00F41FDB">
        <w:t xml:space="preserve"> </w:t>
      </w:r>
    </w:p>
    <w:p w14:paraId="1F7F6E97" w14:textId="77777777" w:rsidR="004E3B82" w:rsidRPr="00F41FDB" w:rsidRDefault="004E3B82" w:rsidP="004E3B82">
      <w:pPr>
        <w:pStyle w:val="ShortOutlineStyle4"/>
      </w:pPr>
      <w:r>
        <w:t xml:space="preserve">Maintain an </w:t>
      </w:r>
      <w:r w:rsidRPr="00F41FDB">
        <w:t xml:space="preserve">up-to-date mailing list of all creditors and all entities who have filed proofs of claim or interest and/or request for notices </w:t>
      </w:r>
      <w:r>
        <w:t xml:space="preserve">for each </w:t>
      </w:r>
      <w:r w:rsidRPr="00F41FDB">
        <w:t xml:space="preserve">case and provide such list to the Court or any interested party upon request (within </w:t>
      </w:r>
      <w:r>
        <w:t>forty-eight (</w:t>
      </w:r>
      <w:r w:rsidRPr="00F41FDB">
        <w:t>48</w:t>
      </w:r>
      <w:r>
        <w:t>)</w:t>
      </w:r>
      <w:r w:rsidRPr="00F41FDB">
        <w:t xml:space="preserve"> hours)</w:t>
      </w:r>
      <w:r>
        <w:t>;</w:t>
      </w:r>
    </w:p>
    <w:p w14:paraId="76C24AA1" w14:textId="77777777" w:rsidR="004E3B82" w:rsidRPr="00F41FDB" w:rsidRDefault="004E3B82" w:rsidP="004E3B82">
      <w:pPr>
        <w:pStyle w:val="ShortOutlineStyle4"/>
      </w:pPr>
      <w:r w:rsidRPr="00F41FDB">
        <w:t xml:space="preserve">Allow public access to </w:t>
      </w:r>
      <w:r>
        <w:t xml:space="preserve">claims and the </w:t>
      </w:r>
      <w:r w:rsidRPr="00F41FDB">
        <w:t>claims register at no charge</w:t>
      </w:r>
      <w:r>
        <w:t xml:space="preserve">.  The complete proof of claim and any attachment thereto shall be viewable and accessible by the public, subject to Local Rule 9037-1;  </w:t>
      </w:r>
    </w:p>
    <w:p w14:paraId="16B5F009" w14:textId="77777777" w:rsidR="004E3B82" w:rsidRDefault="004E3B82" w:rsidP="004E3B82">
      <w:pPr>
        <w:pStyle w:val="ShortOutlineStyle4"/>
      </w:pPr>
      <w:r w:rsidRPr="00F41FDB">
        <w:t xml:space="preserve">Within </w:t>
      </w:r>
      <w:r>
        <w:t>fourteen (</w:t>
      </w:r>
      <w:r w:rsidRPr="00F41FDB">
        <w:t>1</w:t>
      </w:r>
      <w:r>
        <w:t>4)</w:t>
      </w:r>
      <w:r w:rsidRPr="00F41FDB">
        <w:t xml:space="preserve"> days of </w:t>
      </w:r>
      <w:r>
        <w:t xml:space="preserve">entry of an Order dismissing a case </w:t>
      </w:r>
      <w:r w:rsidRPr="00F41FDB">
        <w:t xml:space="preserve">or within </w:t>
      </w:r>
      <w:r>
        <w:t>twenty-eight (28)</w:t>
      </w:r>
      <w:r w:rsidRPr="00F41FDB">
        <w:t xml:space="preserve"> days o</w:t>
      </w:r>
      <w:r>
        <w:t>f entry of a Final Decree, (a) </w:t>
      </w:r>
      <w:r w:rsidRPr="00F41FDB">
        <w:t xml:space="preserve">forward </w:t>
      </w:r>
      <w:r>
        <w:t xml:space="preserve">to the Clerk </w:t>
      </w:r>
      <w:r w:rsidRPr="002D349B">
        <w:t>an electronic version of all imaged claims</w:t>
      </w:r>
      <w:r>
        <w:t xml:space="preserve">, (b) upload the creditor mailing list into CM/ECF and (c) docket a Final Claims Register.  If a case has </w:t>
      </w:r>
      <w:proofErr w:type="gramStart"/>
      <w:r>
        <w:t>jointly-administered</w:t>
      </w:r>
      <w:proofErr w:type="gramEnd"/>
      <w:r>
        <w:t xml:space="preserve"> entities, one combined register shall be docketed in the lead case containing claims of all cases.  The claims agent shall further box and transport all original claims to the </w:t>
      </w:r>
      <w:r>
        <w:lastRenderedPageBreak/>
        <w:t>Philadelphia Federal Records Center, 14470 Townsend Road, Philadelphia, Pennsylvania 19154 and docket a complete</w:t>
      </w:r>
      <w:r w:rsidRPr="00BA6AC0">
        <w:t>d SF-135 Form indicating the accession and location numbers of the archived claims.</w:t>
      </w:r>
      <w:r>
        <w:t xml:space="preserve">  </w:t>
      </w:r>
    </w:p>
    <w:p w14:paraId="5CC65253" w14:textId="77777777" w:rsidR="004E3B82" w:rsidRDefault="004E3B82" w:rsidP="004E3B82">
      <w:pPr>
        <w:pStyle w:val="ShortOutlineStyle4"/>
      </w:pPr>
      <w:r w:rsidRPr="008F1971">
        <w:t>Within fourteen (14) days of entry of an Order converting a case</w:t>
      </w:r>
      <w:r>
        <w:t xml:space="preserve">, (a) </w:t>
      </w:r>
      <w:r w:rsidRPr="00F41FDB">
        <w:t xml:space="preserve">forward </w:t>
      </w:r>
      <w:r>
        <w:t xml:space="preserve">to the Clerk an electronic version of all imaged claims; (b) upload the creditor mailing list into CM/ECF and (c) docket a Final Claims Register.  If a case has </w:t>
      </w:r>
      <w:proofErr w:type="gramStart"/>
      <w:r>
        <w:t>jointly-administered</w:t>
      </w:r>
      <w:proofErr w:type="gramEnd"/>
      <w:r>
        <w:t xml:space="preserve"> entities, one combined register shall be docketed in the lead case containing claims of all cases.  A Final Claims Register shall also be docketed in each </w:t>
      </w:r>
      <w:proofErr w:type="gramStart"/>
      <w:r>
        <w:t>jointly-administered</w:t>
      </w:r>
      <w:proofErr w:type="gramEnd"/>
      <w:r>
        <w:t xml:space="preserve"> case containing the claims of only that specific case. The claims agent shall further box and transport all original claims to the Philadelphia Federal Records Center, 14470 Townsend Road, Philadelphia, Pennsylvania 19154 and docket a completed SF-135 Form indicating the accession and location numbers of the archived claims.</w:t>
      </w:r>
    </w:p>
    <w:p w14:paraId="3F5117D0" w14:textId="77777777" w:rsidR="004E3B82" w:rsidRDefault="004E3B82" w:rsidP="004E3B82">
      <w:pPr>
        <w:pStyle w:val="ShortOutlineStyle4"/>
      </w:pPr>
      <w:r>
        <w:t>Upon conversion of a chapter 11 case to a chapter 7 case, if there are more than two hundred (200) creditors, the claims agent appointed in the chapter 11 case shall (</w:t>
      </w:r>
      <w:proofErr w:type="spellStart"/>
      <w:r>
        <w:t>i</w:t>
      </w:r>
      <w:proofErr w:type="spellEnd"/>
      <w:r>
        <w:t xml:space="preserve">) continue to serve all notices required to be served, at the direction of the chapter 7 trustee or the Clerk's Office or (ii) submit a termination order.  If a termination order has been granted, the Claims Agent shall comply with Del. </w:t>
      </w:r>
      <w:proofErr w:type="spellStart"/>
      <w:r>
        <w:t>Bankr</w:t>
      </w:r>
      <w:proofErr w:type="spellEnd"/>
      <w:r>
        <w:t>. L.R. 2002-1(f)(x) above.</w:t>
      </w:r>
    </w:p>
    <w:p w14:paraId="250B625A" w14:textId="77777777" w:rsidR="004E3B82" w:rsidRDefault="004E3B82" w:rsidP="004E3B82">
      <w:pPr>
        <w:pStyle w:val="ShortOutlineStyle4"/>
      </w:pPr>
      <w:r>
        <w:t>Upon entry of a termination order terminating the service of a claim agent, the claims agent shall (a) </w:t>
      </w:r>
      <w:r w:rsidRPr="00F41FDB">
        <w:t xml:space="preserve">forward </w:t>
      </w:r>
      <w:r>
        <w:t xml:space="preserve">to the Clerk an electronic version of all imaged claims; (b) upload the creditor mailing list into CM/ECF and (c) docket a Final Claims Register.  If a case has </w:t>
      </w:r>
      <w:proofErr w:type="gramStart"/>
      <w:r>
        <w:t>jointly-administered</w:t>
      </w:r>
      <w:proofErr w:type="gramEnd"/>
      <w:r>
        <w:t xml:space="preserve"> entities, one combined register shall be docketed in the lead case containing claims of all cases.  A Final Claims Register shall also be docketed in each </w:t>
      </w:r>
      <w:proofErr w:type="gramStart"/>
      <w:r>
        <w:t>jointly-administered</w:t>
      </w:r>
      <w:proofErr w:type="gramEnd"/>
      <w:r>
        <w:t xml:space="preserve"> case containing the claims of only that specific case.  The claims agent shall further box and transport all original claims to the Philadelphia Federal Records Center, 14470 Townsend Road, Philadelphia, Pennsylvania 19154 and docket a completed SF-135 Form indicating the accession and location numbers of the archived claims.</w:t>
      </w:r>
    </w:p>
    <w:p w14:paraId="40C8DDBA" w14:textId="77777777" w:rsidR="004E3B82" w:rsidRDefault="004E3B82" w:rsidP="004E3B82">
      <w:pPr>
        <w:pStyle w:val="ShortOutlineStyle3"/>
      </w:pPr>
      <w:r w:rsidRPr="00C43DDA">
        <w:rPr>
          <w:u w:val="single"/>
        </w:rPr>
        <w:lastRenderedPageBreak/>
        <w:t>Cases with Less Than 200 Creditors</w:t>
      </w:r>
      <w:r>
        <w:t xml:space="preserve">.  </w:t>
      </w:r>
    </w:p>
    <w:p w14:paraId="74EF09E6" w14:textId="77777777" w:rsidR="004E3B82" w:rsidRDefault="004E3B82" w:rsidP="004E3B82">
      <w:pPr>
        <w:pStyle w:val="ShortOutlineStyle4"/>
      </w:pPr>
      <w:r>
        <w:t xml:space="preserve">In cases with less than 200 creditors and no claims agent retained under 28 U.S.C. </w:t>
      </w:r>
      <w:r>
        <w:rPr>
          <w:rFonts w:ascii="Times New Roman" w:hAnsi="Times New Roman"/>
        </w:rPr>
        <w:t>§</w:t>
      </w:r>
      <w:r>
        <w:t xml:space="preserve"> 156(c), the Clerk shall serve as the notice agent and the Debtor shall provide the Clerk with a complete, accurate and up-to-date creditor matrix in accordance with the time set forth in Fed. R. </w:t>
      </w:r>
      <w:proofErr w:type="spellStart"/>
      <w:r>
        <w:t>Bankr</w:t>
      </w:r>
      <w:proofErr w:type="spellEnd"/>
      <w:r>
        <w:t xml:space="preserve">. P. 1007.  </w:t>
      </w:r>
    </w:p>
    <w:p w14:paraId="115BBAE3" w14:textId="77777777" w:rsidR="004E3B82" w:rsidRDefault="004E3B82" w:rsidP="004E3B82">
      <w:pPr>
        <w:pStyle w:val="ShortOutlineStyle4"/>
      </w:pPr>
      <w:r>
        <w:t>The Debtor, w</w:t>
      </w:r>
      <w:r w:rsidRPr="00F41FDB">
        <w:t xml:space="preserve">ithin </w:t>
      </w:r>
      <w:r>
        <w:t>fourteen (</w:t>
      </w:r>
      <w:r w:rsidRPr="00F41FDB">
        <w:t>1</w:t>
      </w:r>
      <w:r>
        <w:t>4)</w:t>
      </w:r>
      <w:r w:rsidRPr="00F41FDB">
        <w:t xml:space="preserve"> days of </w:t>
      </w:r>
      <w:r>
        <w:t>entry of an Order c</w:t>
      </w:r>
      <w:r w:rsidRPr="00F41FDB">
        <w:t xml:space="preserve">onverting </w:t>
      </w:r>
      <w:r>
        <w:t xml:space="preserve">a case </w:t>
      </w:r>
      <w:r w:rsidRPr="00F41FDB">
        <w:t xml:space="preserve">or within </w:t>
      </w:r>
      <w:r>
        <w:t>twenty-eight (28) days of</w:t>
      </w:r>
      <w:r w:rsidRPr="00F41FDB">
        <w:t xml:space="preserve"> entry of a Final Decree, </w:t>
      </w:r>
      <w:r>
        <w:t xml:space="preserve">shall provide </w:t>
      </w:r>
      <w:r w:rsidRPr="00F41FDB">
        <w:t xml:space="preserve">an updated </w:t>
      </w:r>
      <w:r>
        <w:t>creditor matrix</w:t>
      </w:r>
      <w:r w:rsidRPr="00F41FDB">
        <w:t xml:space="preserve">.  </w:t>
      </w:r>
    </w:p>
    <w:p w14:paraId="071D5389" w14:textId="77777777" w:rsidR="004E3B82" w:rsidRDefault="004E3B82" w:rsidP="004E3B82">
      <w:pPr>
        <w:pStyle w:val="ShortOutlineStyle3"/>
      </w:pPr>
      <w:r w:rsidRPr="00A84144">
        <w:rPr>
          <w:u w:val="single"/>
        </w:rPr>
        <w:t>Chapter 15 Cases</w:t>
      </w:r>
      <w:r>
        <w:t>.  Unless otherwise ordered by the Court, the foreign representative shall be responsible for (</w:t>
      </w:r>
      <w:proofErr w:type="spellStart"/>
      <w:r>
        <w:t>i</w:t>
      </w:r>
      <w:proofErr w:type="spellEnd"/>
      <w:r>
        <w:t xml:space="preserve">) the notice requirements under Fed. R. </w:t>
      </w:r>
      <w:proofErr w:type="spellStart"/>
      <w:r>
        <w:t>Bankr</w:t>
      </w:r>
      <w:proofErr w:type="spellEnd"/>
      <w:r>
        <w:t xml:space="preserve">. P. 2002(q) and (ii) any applicable duties enumerated in Local Rule 2002-1(f).  </w:t>
      </w:r>
    </w:p>
    <w:p w14:paraId="43B6A166" w14:textId="77777777" w:rsidR="00524A92" w:rsidRPr="004E3B82" w:rsidRDefault="00524A92" w:rsidP="004E3B82"/>
    <w:sectPr w:rsidR="00524A92" w:rsidRPr="004E3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A44E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526222"/>
    <w:lvl w:ilvl="0">
      <w:start w:val="1"/>
      <w:numFmt w:val="decimal"/>
      <w:pStyle w:val="Heading9"/>
      <w:lvlText w:val="%1."/>
      <w:lvlJc w:val="left"/>
      <w:pPr>
        <w:tabs>
          <w:tab w:val="num" w:pos="1440"/>
        </w:tabs>
        <w:ind w:left="1440" w:hanging="360"/>
      </w:pPr>
    </w:lvl>
  </w:abstractNum>
  <w:abstractNum w:abstractNumId="2" w15:restartNumberingAfterBreak="0">
    <w:nsid w:val="FFFFFF7E"/>
    <w:multiLevelType w:val="singleLevel"/>
    <w:tmpl w:val="594A06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7700A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3614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AEC0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1475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6CA2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E4CC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E2E36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52CFE"/>
    <w:multiLevelType w:val="singleLevel"/>
    <w:tmpl w:val="DCE60D84"/>
    <w:lvl w:ilvl="0">
      <w:start w:val="1"/>
      <w:numFmt w:val="upperLetter"/>
      <w:pStyle w:val="Recitals"/>
      <w:lvlText w:val="(%1)"/>
      <w:lvlJc w:val="left"/>
      <w:pPr>
        <w:tabs>
          <w:tab w:val="num" w:pos="720"/>
        </w:tabs>
        <w:ind w:left="720" w:hanging="720"/>
      </w:pPr>
      <w:rPr>
        <w:rFonts w:hint="default"/>
        <w:b/>
        <w:i w:val="0"/>
        <w:color w:val="000000"/>
      </w:rPr>
    </w:lvl>
  </w:abstractNum>
  <w:abstractNum w:abstractNumId="11" w15:restartNumberingAfterBreak="0">
    <w:nsid w:val="042C32DF"/>
    <w:multiLevelType w:val="multilevel"/>
    <w:tmpl w:val="305A76A2"/>
    <w:name w:val="ShortOutlineMirrorStyleListTemplate"/>
    <w:styleLink w:val="ShortOutlineMirrorStyleList"/>
    <w:lvl w:ilvl="0">
      <w:start w:val="1"/>
      <w:numFmt w:val="upperLetter"/>
      <w:lvlRestart w:val="0"/>
      <w:pStyle w:val="ShortOutlineMirrorStyle1"/>
      <w:lvlText w:val="%1."/>
      <w:lvlJc w:val="left"/>
      <w:pPr>
        <w:tabs>
          <w:tab w:val="num" w:pos="720"/>
        </w:tabs>
        <w:ind w:left="720" w:hanging="720"/>
      </w:pPr>
      <w:rPr>
        <w:rFonts w:hint="default"/>
        <w:b w:val="0"/>
        <w:i w:val="0"/>
        <w:color w:val="000000"/>
      </w:rPr>
    </w:lvl>
    <w:lvl w:ilvl="1">
      <w:start w:val="1"/>
      <w:numFmt w:val="lowerRoman"/>
      <w:pStyle w:val="ShortOutlineMirrorStyle2"/>
      <w:lvlText w:val="(%2)"/>
      <w:lvlJc w:val="left"/>
      <w:pPr>
        <w:tabs>
          <w:tab w:val="num" w:pos="1440"/>
        </w:tabs>
        <w:ind w:left="1440" w:hanging="720"/>
      </w:pPr>
      <w:rPr>
        <w:rFonts w:hint="default"/>
        <w:color w:val="000000"/>
      </w:rPr>
    </w:lvl>
    <w:lvl w:ilvl="2">
      <w:start w:val="1"/>
      <w:numFmt w:val="lowerLetter"/>
      <w:pStyle w:val="ShortOutlineMirrorStyle3"/>
      <w:lvlText w:val="(%3)"/>
      <w:lvlJc w:val="left"/>
      <w:pPr>
        <w:tabs>
          <w:tab w:val="num" w:pos="720"/>
        </w:tabs>
        <w:ind w:left="720" w:hanging="720"/>
      </w:pPr>
      <w:rPr>
        <w:rFonts w:hint="default"/>
        <w:color w:val="000000"/>
      </w:rPr>
    </w:lvl>
    <w:lvl w:ilvl="3">
      <w:start w:val="1"/>
      <w:numFmt w:val="lowerRoman"/>
      <w:pStyle w:val="ShortOutlineMirrorStyle4"/>
      <w:lvlText w:val="(%4)"/>
      <w:lvlJc w:val="left"/>
      <w:pPr>
        <w:tabs>
          <w:tab w:val="num" w:pos="1800"/>
        </w:tabs>
        <w:ind w:left="1800" w:hanging="1080"/>
      </w:pPr>
      <w:rPr>
        <w:rFonts w:hint="default"/>
        <w:color w:val="000000"/>
      </w:rPr>
    </w:lvl>
    <w:lvl w:ilvl="4">
      <w:start w:val="1"/>
      <w:numFmt w:val="upperLetter"/>
      <w:pStyle w:val="ShortOutlineMirrorStyle5"/>
      <w:lvlText w:val="(%5)"/>
      <w:lvlJc w:val="left"/>
      <w:pPr>
        <w:tabs>
          <w:tab w:val="num" w:pos="2520"/>
        </w:tabs>
        <w:ind w:left="2520" w:hanging="720"/>
      </w:pPr>
      <w:rPr>
        <w:rFonts w:hint="default"/>
        <w:color w:val="000000"/>
      </w:rPr>
    </w:lvl>
    <w:lvl w:ilvl="5">
      <w:start w:val="1"/>
      <w:numFmt w:val="decimal"/>
      <w:pStyle w:val="ShortOutlineMirrorStyle6"/>
      <w:lvlText w:val="(%6)"/>
      <w:lvlJc w:val="left"/>
      <w:pPr>
        <w:tabs>
          <w:tab w:val="num" w:pos="3240"/>
        </w:tabs>
        <w:ind w:left="3240" w:hanging="720"/>
      </w:pPr>
      <w:rPr>
        <w:rFonts w:hint="default"/>
      </w:rPr>
    </w:lvl>
    <w:lvl w:ilvl="6">
      <w:start w:val="1"/>
      <w:numFmt w:val="lowerLetter"/>
      <w:pStyle w:val="ShortOutlineMirrorStyle7"/>
      <w:lvlText w:val="(%7)"/>
      <w:lvlJc w:val="left"/>
      <w:pPr>
        <w:tabs>
          <w:tab w:val="num" w:pos="3960"/>
        </w:tabs>
        <w:ind w:left="396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B2D6D3E"/>
    <w:multiLevelType w:val="hybridMultilevel"/>
    <w:tmpl w:val="FAB2224E"/>
    <w:lvl w:ilvl="0" w:tplc="77B4DA5C">
      <w:start w:val="1"/>
      <w:numFmt w:val="none"/>
      <w:pStyle w:val="Answer"/>
      <w:lvlText w:val="A:"/>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1E6D93"/>
    <w:multiLevelType w:val="singleLevel"/>
    <w:tmpl w:val="E736805C"/>
    <w:lvl w:ilvl="0">
      <w:start w:val="1"/>
      <w:numFmt w:val="decimal"/>
      <w:pStyle w:val="Parties"/>
      <w:lvlText w:val="(%1)"/>
      <w:lvlJc w:val="left"/>
      <w:pPr>
        <w:tabs>
          <w:tab w:val="num" w:pos="720"/>
        </w:tabs>
        <w:ind w:left="720" w:hanging="720"/>
      </w:pPr>
      <w:rPr>
        <w:rFonts w:hint="default"/>
        <w:b/>
        <w:i w:val="0"/>
        <w:color w:val="000000"/>
      </w:rPr>
    </w:lvl>
  </w:abstractNum>
  <w:abstractNum w:abstractNumId="14" w15:restartNumberingAfterBreak="0">
    <w:nsid w:val="407F7B10"/>
    <w:multiLevelType w:val="singleLevel"/>
    <w:tmpl w:val="BA46859C"/>
    <w:lvl w:ilvl="0">
      <w:start w:val="1"/>
      <w:numFmt w:val="decimal"/>
      <w:lvlRestart w:val="0"/>
      <w:pStyle w:val="ListSinglePara"/>
      <w:lvlText w:val="%1."/>
      <w:lvlJc w:val="left"/>
      <w:pPr>
        <w:tabs>
          <w:tab w:val="num" w:pos="1080"/>
        </w:tabs>
        <w:ind w:left="1080" w:hanging="360"/>
      </w:pPr>
      <w:rPr>
        <w:rFonts w:hint="default"/>
      </w:rPr>
    </w:lvl>
  </w:abstractNum>
  <w:abstractNum w:abstractNumId="15" w15:restartNumberingAfterBreak="0">
    <w:nsid w:val="427D7AA8"/>
    <w:multiLevelType w:val="hybridMultilevel"/>
    <w:tmpl w:val="391EC3B4"/>
    <w:lvl w:ilvl="0" w:tplc="5FBAD6C4">
      <w:start w:val="1"/>
      <w:numFmt w:val="bullet"/>
      <w:pStyle w:val="BulletPara"/>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E01F47"/>
    <w:multiLevelType w:val="multilevel"/>
    <w:tmpl w:val="6D56E640"/>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5977409"/>
    <w:multiLevelType w:val="singleLevel"/>
    <w:tmpl w:val="6B5645A8"/>
    <w:lvl w:ilvl="0">
      <w:start w:val="1"/>
      <w:numFmt w:val="decimal"/>
      <w:lvlRestart w:val="0"/>
      <w:pStyle w:val="ListDoublePara"/>
      <w:lvlText w:val="%1."/>
      <w:lvlJc w:val="left"/>
      <w:pPr>
        <w:tabs>
          <w:tab w:val="num" w:pos="1440"/>
        </w:tabs>
        <w:ind w:left="0" w:firstLine="720"/>
      </w:pPr>
      <w:rPr>
        <w:rFonts w:hint="default"/>
      </w:rPr>
    </w:lvl>
  </w:abstractNum>
  <w:abstractNum w:abstractNumId="18" w15:restartNumberingAfterBreak="0">
    <w:nsid w:val="4B3F646E"/>
    <w:multiLevelType w:val="multilevel"/>
    <w:tmpl w:val="D0480E8E"/>
    <w:name w:val="ShortOutlineListTemplate"/>
    <w:lvl w:ilvl="0">
      <w:start w:val="2"/>
      <w:numFmt w:val="upperRoman"/>
      <w:pStyle w:val="ShortOutlineStyle1"/>
      <w:lvlText w:val="PART %1."/>
      <w:lvlJc w:val="left"/>
      <w:pPr>
        <w:tabs>
          <w:tab w:val="num" w:pos="1800"/>
        </w:tabs>
        <w:ind w:left="1800" w:hanging="1800"/>
      </w:pPr>
      <w:rPr>
        <w:rFonts w:hint="default"/>
        <w:b/>
        <w:i w:val="0"/>
        <w:color w:val="000000"/>
      </w:rPr>
    </w:lvl>
    <w:lvl w:ilvl="1">
      <w:start w:val="1"/>
      <w:numFmt w:val="none"/>
      <w:pStyle w:val="ShortOutlineStyle2"/>
      <w:lvlText w:val=""/>
      <w:lvlJc w:val="left"/>
      <w:pPr>
        <w:tabs>
          <w:tab w:val="num" w:pos="0"/>
        </w:tabs>
        <w:ind w:left="0" w:firstLine="0"/>
      </w:pPr>
      <w:rPr>
        <w:rFonts w:hint="default"/>
        <w:color w:val="000000"/>
      </w:rPr>
    </w:lvl>
    <w:lvl w:ilvl="2">
      <w:start w:val="1"/>
      <w:numFmt w:val="lowerLetter"/>
      <w:pStyle w:val="ShortOutlineStyle3"/>
      <w:lvlText w:val="(%3)"/>
      <w:lvlJc w:val="left"/>
      <w:pPr>
        <w:tabs>
          <w:tab w:val="num" w:pos="720"/>
        </w:tabs>
        <w:ind w:left="720" w:hanging="720"/>
      </w:pPr>
      <w:rPr>
        <w:rFonts w:hint="default"/>
        <w:color w:val="000000"/>
      </w:rPr>
    </w:lvl>
    <w:lvl w:ilvl="3">
      <w:start w:val="1"/>
      <w:numFmt w:val="lowerRoman"/>
      <w:pStyle w:val="ShortOutlineStyle4"/>
      <w:lvlText w:val="(%4)"/>
      <w:lvlJc w:val="left"/>
      <w:pPr>
        <w:tabs>
          <w:tab w:val="num" w:pos="1800"/>
        </w:tabs>
        <w:ind w:left="1800" w:hanging="1080"/>
      </w:pPr>
      <w:rPr>
        <w:rFonts w:hint="default"/>
        <w:color w:val="000000"/>
      </w:rPr>
    </w:lvl>
    <w:lvl w:ilvl="4">
      <w:start w:val="1"/>
      <w:numFmt w:val="upperLetter"/>
      <w:pStyle w:val="ShortOutlineStyle5"/>
      <w:lvlText w:val="(%5)"/>
      <w:lvlJc w:val="left"/>
      <w:pPr>
        <w:tabs>
          <w:tab w:val="num" w:pos="2520"/>
        </w:tabs>
        <w:ind w:left="2520" w:hanging="720"/>
      </w:pPr>
      <w:rPr>
        <w:rFonts w:hint="default"/>
        <w:color w:val="000000"/>
      </w:rPr>
    </w:lvl>
    <w:lvl w:ilvl="5">
      <w:start w:val="1"/>
      <w:numFmt w:val="decimal"/>
      <w:pStyle w:val="ShortOutlineStyle6"/>
      <w:lvlText w:val="(%6)"/>
      <w:lvlJc w:val="left"/>
      <w:pPr>
        <w:tabs>
          <w:tab w:val="num" w:pos="3240"/>
        </w:tabs>
        <w:ind w:left="3240" w:hanging="720"/>
      </w:pPr>
      <w:rPr>
        <w:rFonts w:hint="default"/>
      </w:rPr>
    </w:lvl>
    <w:lvl w:ilvl="6">
      <w:start w:val="1"/>
      <w:numFmt w:val="lowerLetter"/>
      <w:pStyle w:val="ShortOutlineStyle7"/>
      <w:lvlText w:val="(%7)"/>
      <w:lvlJc w:val="left"/>
      <w:pPr>
        <w:tabs>
          <w:tab w:val="num" w:pos="3960"/>
        </w:tabs>
        <w:ind w:left="3960" w:hanging="72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4DEC2775"/>
    <w:multiLevelType w:val="multilevel"/>
    <w:tmpl w:val="7AB88AE8"/>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0" w15:restartNumberingAfterBreak="0">
    <w:nsid w:val="52AD0F7C"/>
    <w:multiLevelType w:val="singleLevel"/>
    <w:tmpl w:val="CD3C31F4"/>
    <w:lvl w:ilvl="0">
      <w:start w:val="1"/>
      <w:numFmt w:val="lowerRoman"/>
      <w:pStyle w:val="iiiiii"/>
      <w:lvlText w:val="(%1)"/>
      <w:lvlJc w:val="left"/>
      <w:pPr>
        <w:tabs>
          <w:tab w:val="num" w:pos="1440"/>
        </w:tabs>
        <w:ind w:left="0" w:firstLine="720"/>
      </w:pPr>
      <w:rPr>
        <w:rFonts w:hint="default"/>
      </w:rPr>
    </w:lvl>
  </w:abstractNum>
  <w:abstractNum w:abstractNumId="21" w15:restartNumberingAfterBreak="0">
    <w:nsid w:val="5BE53BE8"/>
    <w:multiLevelType w:val="multilevel"/>
    <w:tmpl w:val="865E57DA"/>
    <w:lvl w:ilvl="0">
      <w:start w:val="1"/>
      <w:numFmt w:val="upperRoman"/>
      <w:lvlText w:val="%1."/>
      <w:lvlJc w:val="left"/>
      <w:pPr>
        <w:ind w:left="0" w:firstLine="0"/>
      </w:pPr>
    </w:lvl>
    <w:lvl w:ilvl="1">
      <w:start w:val="1"/>
      <w:numFmt w:val="upperLetter"/>
      <w:lvlText w:val="%2."/>
      <w:lvlJc w:val="left"/>
      <w:pPr>
        <w:ind w:left="720" w:firstLine="0"/>
      </w:pPr>
      <w:rPr>
        <w:color w:val="auto"/>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5F737F14"/>
    <w:multiLevelType w:val="hybridMultilevel"/>
    <w:tmpl w:val="1FA6A71C"/>
    <w:lvl w:ilvl="0" w:tplc="F5929064">
      <w:start w:val="1"/>
      <w:numFmt w:val="none"/>
      <w:pStyle w:val="Question"/>
      <w:lvlText w:val="Q:"/>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F50086"/>
    <w:multiLevelType w:val="multilevel"/>
    <w:tmpl w:val="5BE2583C"/>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85A5DAE"/>
    <w:multiLevelType w:val="hybridMultilevel"/>
    <w:tmpl w:val="90F6A486"/>
    <w:lvl w:ilvl="0" w:tplc="E43A0AE8">
      <w:start w:val="1"/>
      <w:numFmt w:val="bullet"/>
      <w:pStyle w:val="BulletPara2"/>
      <w:lvlText w:val=""/>
      <w:lvlJc w:val="left"/>
      <w:pPr>
        <w:tabs>
          <w:tab w:val="num" w:pos="1440"/>
        </w:tabs>
        <w:ind w:left="1440" w:hanging="360"/>
      </w:pPr>
      <w:rPr>
        <w:rFonts w:ascii="Symbol" w:hAnsi="Symbol" w:cs="Courier New" w:hint="default"/>
        <w:color w:val="00000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7B4B40D4"/>
    <w:multiLevelType w:val="singleLevel"/>
    <w:tmpl w:val="DD1894EC"/>
    <w:lvl w:ilvl="0">
      <w:start w:val="1"/>
      <w:numFmt w:val="lowerLetter"/>
      <w:lvlRestart w:val="0"/>
      <w:pStyle w:val="abc"/>
      <w:lvlText w:val="(%1)"/>
      <w:lvlJc w:val="left"/>
      <w:pPr>
        <w:tabs>
          <w:tab w:val="num" w:pos="1440"/>
        </w:tabs>
        <w:ind w:left="0" w:firstLine="720"/>
      </w:pPr>
      <w:rPr>
        <w:rFonts w:hint="default"/>
        <w:color w:val="000000"/>
      </w:rPr>
    </w:lvl>
  </w:abstractNum>
  <w:num w:numId="1">
    <w:abstractNumId w:val="18"/>
  </w:num>
  <w:num w:numId="2">
    <w:abstractNumId w:val="17"/>
  </w:num>
  <w:num w:numId="3">
    <w:abstractNumId w:val="14"/>
  </w:num>
  <w:num w:numId="4">
    <w:abstractNumId w:val="15"/>
  </w:num>
  <w:num w:numId="5">
    <w:abstractNumId w:val="22"/>
  </w:num>
  <w:num w:numId="6">
    <w:abstractNumId w:val="12"/>
  </w:num>
  <w:num w:numId="7">
    <w:abstractNumId w:val="24"/>
  </w:num>
  <w:num w:numId="8">
    <w:abstractNumId w:val="25"/>
  </w:num>
  <w:num w:numId="9">
    <w:abstractNumId w:val="20"/>
  </w:num>
  <w:num w:numId="10">
    <w:abstractNumId w:val="13"/>
  </w:num>
  <w:num w:numId="11">
    <w:abstractNumId w:val="10"/>
  </w:num>
  <w:num w:numId="12">
    <w:abstractNumId w:val="0"/>
  </w:num>
  <w:num w:numId="13">
    <w:abstractNumId w:val="1"/>
  </w:num>
  <w:num w:numId="14">
    <w:abstractNumId w:val="2"/>
  </w:num>
  <w:num w:numId="15">
    <w:abstractNumId w:val="3"/>
  </w:num>
  <w:num w:numId="16">
    <w:abstractNumId w:val="8"/>
  </w:num>
  <w:num w:numId="17">
    <w:abstractNumId w:val="4"/>
  </w:num>
  <w:num w:numId="18">
    <w:abstractNumId w:val="5"/>
  </w:num>
  <w:num w:numId="19">
    <w:abstractNumId w:val="6"/>
  </w:num>
  <w:num w:numId="20">
    <w:abstractNumId w:val="7"/>
  </w:num>
  <w:num w:numId="21">
    <w:abstractNumId w:val="9"/>
  </w:num>
  <w:num w:numId="22">
    <w:abstractNumId w:val="19"/>
  </w:num>
  <w:num w:numId="23">
    <w:abstractNumId w:val="23"/>
  </w:num>
  <w:num w:numId="24">
    <w:abstractNumId w:val="16"/>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 w:ilvl="0">
        <w:start w:val="1"/>
        <w:numFmt w:val="upperLetter"/>
        <w:lvlRestart w:val="0"/>
        <w:pStyle w:val="ShortOutlineMirrorStyle1"/>
        <w:lvlText w:val="%1."/>
        <w:lvlJc w:val="left"/>
        <w:pPr>
          <w:tabs>
            <w:tab w:val="num" w:pos="720"/>
          </w:tabs>
          <w:ind w:left="720" w:hanging="720"/>
        </w:pPr>
        <w:rPr>
          <w:rFonts w:hint="default"/>
          <w:b w:val="0"/>
          <w:i w:val="0"/>
          <w:color w:val="000000"/>
        </w:rPr>
      </w:lvl>
    </w:lvlOverride>
    <w:lvlOverride w:ilvl="1">
      <w:lvl w:ilvl="1">
        <w:start w:val="1"/>
        <w:numFmt w:val="lowerRoman"/>
        <w:pStyle w:val="ShortOutlineMirrorStyle2"/>
        <w:lvlText w:val="(%2)"/>
        <w:lvlJc w:val="left"/>
        <w:pPr>
          <w:tabs>
            <w:tab w:val="num" w:pos="1440"/>
          </w:tabs>
          <w:ind w:left="1440" w:hanging="720"/>
        </w:pPr>
        <w:rPr>
          <w:rFonts w:hint="default"/>
          <w:b w:val="0"/>
          <w:color w:val="000000"/>
        </w:rPr>
      </w:lvl>
    </w:lvlOverride>
    <w:lvlOverride w:ilvl="2">
      <w:lvl w:ilvl="2">
        <w:start w:val="1"/>
        <w:numFmt w:val="lowerLetter"/>
        <w:pStyle w:val="ShortOutlineMirrorStyle3"/>
        <w:lvlText w:val="(%3)"/>
        <w:lvlJc w:val="left"/>
        <w:pPr>
          <w:tabs>
            <w:tab w:val="num" w:pos="720"/>
          </w:tabs>
          <w:ind w:left="720" w:hanging="720"/>
        </w:pPr>
        <w:rPr>
          <w:rFonts w:hint="default"/>
          <w:color w:val="000000"/>
        </w:rPr>
      </w:lvl>
    </w:lvlOverride>
    <w:lvlOverride w:ilvl="3">
      <w:lvl w:ilvl="3">
        <w:start w:val="1"/>
        <w:numFmt w:val="lowerRoman"/>
        <w:pStyle w:val="ShortOutlineMirrorStyle4"/>
        <w:lvlText w:val="(%4)"/>
        <w:lvlJc w:val="left"/>
        <w:pPr>
          <w:tabs>
            <w:tab w:val="num" w:pos="1800"/>
          </w:tabs>
          <w:ind w:left="1800" w:hanging="1080"/>
        </w:pPr>
        <w:rPr>
          <w:rFonts w:hint="default"/>
          <w:color w:val="000000"/>
        </w:rPr>
      </w:lvl>
    </w:lvlOverride>
    <w:lvlOverride w:ilvl="4">
      <w:lvl w:ilvl="4">
        <w:start w:val="1"/>
        <w:numFmt w:val="upperLetter"/>
        <w:pStyle w:val="ShortOutlineMirrorStyle5"/>
        <w:lvlText w:val="(%5)"/>
        <w:lvlJc w:val="left"/>
        <w:pPr>
          <w:tabs>
            <w:tab w:val="num" w:pos="2520"/>
          </w:tabs>
          <w:ind w:left="2520" w:hanging="720"/>
        </w:pPr>
        <w:rPr>
          <w:rFonts w:hint="default"/>
          <w:color w:val="000000"/>
        </w:rPr>
      </w:lvl>
    </w:lvlOverride>
    <w:lvlOverride w:ilvl="5">
      <w:lvl w:ilvl="5">
        <w:start w:val="1"/>
        <w:numFmt w:val="decimal"/>
        <w:pStyle w:val="ShortOutlineMirrorStyle6"/>
        <w:lvlText w:val="(%6)"/>
        <w:lvlJc w:val="left"/>
        <w:pPr>
          <w:tabs>
            <w:tab w:val="num" w:pos="3240"/>
          </w:tabs>
          <w:ind w:left="3240" w:hanging="720"/>
        </w:pPr>
        <w:rPr>
          <w:rFonts w:hint="default"/>
        </w:rPr>
      </w:lvl>
    </w:lvlOverride>
    <w:lvlOverride w:ilvl="6">
      <w:lvl w:ilvl="6">
        <w:start w:val="1"/>
        <w:numFmt w:val="lowerLetter"/>
        <w:pStyle w:val="ShortOutlineMirrorStyle7"/>
        <w:lvlText w:val="(%7)"/>
        <w:lvlJc w:val="left"/>
        <w:pPr>
          <w:tabs>
            <w:tab w:val="num" w:pos="3960"/>
          </w:tabs>
          <w:ind w:left="3960" w:hanging="72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495"/>
    <w:rsid w:val="000F10DA"/>
    <w:rsid w:val="004E3B82"/>
    <w:rsid w:val="00524A92"/>
    <w:rsid w:val="0070251E"/>
    <w:rsid w:val="00955495"/>
    <w:rsid w:val="00F01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E1BA"/>
  <w15:chartTrackingRefBased/>
  <w15:docId w15:val="{290081D0-ECDC-4730-8249-CD1F578C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495"/>
    <w:pPr>
      <w:spacing w:after="0" w:line="240" w:lineRule="auto"/>
    </w:pPr>
    <w:rPr>
      <w:rFonts w:ascii="Courier New" w:eastAsia="SimSun" w:hAnsi="Courier New" w:cs="Times New Roman"/>
      <w:sz w:val="24"/>
      <w:szCs w:val="24"/>
      <w:lang w:eastAsia="zh-CN"/>
    </w:rPr>
  </w:style>
  <w:style w:type="paragraph" w:styleId="Heading1">
    <w:name w:val="heading 1"/>
    <w:basedOn w:val="Normal"/>
    <w:next w:val="Normal"/>
    <w:link w:val="Heading1Char"/>
    <w:uiPriority w:val="9"/>
    <w:qFormat/>
    <w:rsid w:val="009554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955495"/>
    <w:pPr>
      <w:keepNext/>
      <w:keepLines/>
      <w:numPr>
        <w:ilvl w:val="1"/>
        <w:numId w:val="13"/>
      </w:numPr>
      <w:tabs>
        <w:tab w:val="clear" w:pos="1440"/>
      </w:tabs>
      <w:spacing w:before="40"/>
      <w:ind w:left="0" w:firstLine="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955495"/>
    <w:pPr>
      <w:keepNext/>
      <w:keepLines/>
      <w:numPr>
        <w:ilvl w:val="2"/>
        <w:numId w:val="13"/>
      </w:numPr>
      <w:tabs>
        <w:tab w:val="clear" w:pos="1440"/>
      </w:tabs>
      <w:spacing w:before="40"/>
      <w:ind w:left="720" w:hanging="432"/>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955495"/>
    <w:pPr>
      <w:keepNext/>
      <w:keepLines/>
      <w:numPr>
        <w:ilvl w:val="3"/>
        <w:numId w:val="13"/>
      </w:numPr>
      <w:tabs>
        <w:tab w:val="clear" w:pos="1440"/>
      </w:tabs>
      <w:spacing w:before="40"/>
      <w:ind w:left="864" w:hanging="144"/>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955495"/>
    <w:pPr>
      <w:keepNext/>
      <w:keepLines/>
      <w:numPr>
        <w:ilvl w:val="4"/>
        <w:numId w:val="13"/>
      </w:numPr>
      <w:tabs>
        <w:tab w:val="clear" w:pos="1440"/>
      </w:tabs>
      <w:spacing w:before="40"/>
      <w:ind w:left="1008" w:hanging="432"/>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955495"/>
    <w:pPr>
      <w:keepNext/>
      <w:keepLines/>
      <w:numPr>
        <w:ilvl w:val="5"/>
        <w:numId w:val="13"/>
      </w:numPr>
      <w:tabs>
        <w:tab w:val="clear" w:pos="1440"/>
      </w:tabs>
      <w:spacing w:before="40"/>
      <w:ind w:left="1152" w:hanging="43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955495"/>
    <w:pPr>
      <w:keepNext/>
      <w:keepLines/>
      <w:numPr>
        <w:ilvl w:val="6"/>
        <w:numId w:val="13"/>
      </w:numPr>
      <w:tabs>
        <w:tab w:val="clear" w:pos="1440"/>
      </w:tabs>
      <w:spacing w:before="40"/>
      <w:ind w:left="1296" w:hanging="288"/>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955495"/>
    <w:pPr>
      <w:keepNext/>
      <w:keepLines/>
      <w:numPr>
        <w:ilvl w:val="7"/>
        <w:numId w:val="13"/>
      </w:numPr>
      <w:tabs>
        <w:tab w:val="clear" w:pos="1440"/>
      </w:tabs>
      <w:spacing w:before="40"/>
      <w:ind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955495"/>
    <w:pPr>
      <w:keepNext/>
      <w:keepLines/>
      <w:numPr>
        <w:ilvl w:val="8"/>
        <w:numId w:val="13"/>
      </w:numPr>
      <w:tabs>
        <w:tab w:val="clear" w:pos="144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495"/>
    <w:rPr>
      <w:rFonts w:asciiTheme="majorHAnsi" w:eastAsiaTheme="majorEastAsia" w:hAnsiTheme="majorHAnsi" w:cstheme="majorBidi"/>
      <w:color w:val="2F5496" w:themeColor="accent1" w:themeShade="BF"/>
      <w:sz w:val="32"/>
      <w:szCs w:val="32"/>
      <w:lang w:eastAsia="zh-CN"/>
    </w:rPr>
  </w:style>
  <w:style w:type="character" w:customStyle="1" w:styleId="Heading2Char">
    <w:name w:val="Heading 2 Char"/>
    <w:basedOn w:val="DefaultParagraphFont"/>
    <w:link w:val="Heading2"/>
    <w:uiPriority w:val="9"/>
    <w:rsid w:val="00955495"/>
    <w:rPr>
      <w:rFonts w:asciiTheme="majorHAnsi" w:eastAsiaTheme="majorEastAsia" w:hAnsiTheme="majorHAnsi" w:cstheme="majorBidi"/>
      <w:color w:val="2F5496" w:themeColor="accent1" w:themeShade="BF"/>
      <w:sz w:val="26"/>
      <w:szCs w:val="26"/>
      <w:lang w:eastAsia="zh-CN"/>
    </w:rPr>
  </w:style>
  <w:style w:type="character" w:customStyle="1" w:styleId="Heading3Char">
    <w:name w:val="Heading 3 Char"/>
    <w:basedOn w:val="DefaultParagraphFont"/>
    <w:link w:val="Heading3"/>
    <w:rsid w:val="00955495"/>
    <w:rPr>
      <w:rFonts w:asciiTheme="majorHAnsi" w:eastAsiaTheme="majorEastAsia" w:hAnsiTheme="majorHAnsi" w:cstheme="majorBidi"/>
      <w:color w:val="1F3763" w:themeColor="accent1" w:themeShade="7F"/>
      <w:sz w:val="24"/>
      <w:szCs w:val="24"/>
      <w:lang w:eastAsia="zh-CN"/>
    </w:rPr>
  </w:style>
  <w:style w:type="character" w:customStyle="1" w:styleId="Heading4Char">
    <w:name w:val="Heading 4 Char"/>
    <w:basedOn w:val="DefaultParagraphFont"/>
    <w:link w:val="Heading4"/>
    <w:rsid w:val="00955495"/>
    <w:rPr>
      <w:rFonts w:asciiTheme="majorHAnsi" w:eastAsiaTheme="majorEastAsia" w:hAnsiTheme="majorHAnsi" w:cstheme="majorBidi"/>
      <w:i/>
      <w:iCs/>
      <w:color w:val="2F5496" w:themeColor="accent1" w:themeShade="BF"/>
      <w:sz w:val="24"/>
      <w:szCs w:val="24"/>
      <w:lang w:eastAsia="zh-CN"/>
    </w:rPr>
  </w:style>
  <w:style w:type="character" w:customStyle="1" w:styleId="Heading5Char">
    <w:name w:val="Heading 5 Char"/>
    <w:basedOn w:val="DefaultParagraphFont"/>
    <w:link w:val="Heading5"/>
    <w:rsid w:val="00955495"/>
    <w:rPr>
      <w:rFonts w:asciiTheme="majorHAnsi" w:eastAsiaTheme="majorEastAsia" w:hAnsiTheme="majorHAnsi" w:cstheme="majorBidi"/>
      <w:color w:val="2F5496" w:themeColor="accent1" w:themeShade="BF"/>
      <w:sz w:val="24"/>
      <w:szCs w:val="24"/>
      <w:lang w:eastAsia="zh-CN"/>
    </w:rPr>
  </w:style>
  <w:style w:type="character" w:customStyle="1" w:styleId="Heading6Char">
    <w:name w:val="Heading 6 Char"/>
    <w:basedOn w:val="DefaultParagraphFont"/>
    <w:link w:val="Heading6"/>
    <w:rsid w:val="00955495"/>
    <w:rPr>
      <w:rFonts w:asciiTheme="majorHAnsi" w:eastAsiaTheme="majorEastAsia" w:hAnsiTheme="majorHAnsi" w:cstheme="majorBidi"/>
      <w:color w:val="1F3763" w:themeColor="accent1" w:themeShade="7F"/>
      <w:sz w:val="24"/>
      <w:szCs w:val="24"/>
      <w:lang w:eastAsia="zh-CN"/>
    </w:rPr>
  </w:style>
  <w:style w:type="character" w:customStyle="1" w:styleId="Heading7Char">
    <w:name w:val="Heading 7 Char"/>
    <w:basedOn w:val="DefaultParagraphFont"/>
    <w:link w:val="Heading7"/>
    <w:rsid w:val="00955495"/>
    <w:rPr>
      <w:rFonts w:asciiTheme="majorHAnsi" w:eastAsiaTheme="majorEastAsia" w:hAnsiTheme="majorHAnsi" w:cstheme="majorBidi"/>
      <w:i/>
      <w:iCs/>
      <w:color w:val="1F3763" w:themeColor="accent1" w:themeShade="7F"/>
      <w:sz w:val="24"/>
      <w:szCs w:val="24"/>
      <w:lang w:eastAsia="zh-CN"/>
    </w:rPr>
  </w:style>
  <w:style w:type="character" w:customStyle="1" w:styleId="Heading8Char">
    <w:name w:val="Heading 8 Char"/>
    <w:basedOn w:val="DefaultParagraphFont"/>
    <w:link w:val="Heading8"/>
    <w:rsid w:val="00955495"/>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rsid w:val="00955495"/>
    <w:rPr>
      <w:rFonts w:asciiTheme="majorHAnsi" w:eastAsiaTheme="majorEastAsia" w:hAnsiTheme="majorHAnsi" w:cstheme="majorBidi"/>
      <w:i/>
      <w:iCs/>
      <w:color w:val="272727" w:themeColor="text1" w:themeTint="D8"/>
      <w:sz w:val="21"/>
      <w:szCs w:val="21"/>
      <w:lang w:eastAsia="zh-CN"/>
    </w:rPr>
  </w:style>
  <w:style w:type="paragraph" w:customStyle="1" w:styleId="SinglePara">
    <w:name w:val="Single Para"/>
    <w:aliases w:val="sp"/>
    <w:basedOn w:val="Normal"/>
    <w:rsid w:val="00955495"/>
    <w:pPr>
      <w:spacing w:before="240" w:after="240"/>
      <w:ind w:firstLine="720"/>
    </w:pPr>
    <w:rPr>
      <w:lang w:bidi="he-IL"/>
    </w:rPr>
  </w:style>
  <w:style w:type="paragraph" w:customStyle="1" w:styleId="abc">
    <w:name w:val="(a)(b)(c)"/>
    <w:basedOn w:val="Normal"/>
    <w:rsid w:val="00955495"/>
    <w:pPr>
      <w:numPr>
        <w:numId w:val="8"/>
      </w:numPr>
      <w:spacing w:before="240" w:after="240"/>
    </w:pPr>
  </w:style>
  <w:style w:type="paragraph" w:customStyle="1" w:styleId="DoublePara">
    <w:name w:val="Double Para"/>
    <w:aliases w:val="dp"/>
    <w:basedOn w:val="Normal"/>
    <w:rsid w:val="00955495"/>
    <w:pPr>
      <w:spacing w:line="480" w:lineRule="auto"/>
      <w:ind w:firstLine="1440"/>
    </w:pPr>
    <w:rPr>
      <w:lang w:bidi="he-IL"/>
    </w:rPr>
  </w:style>
  <w:style w:type="paragraph" w:customStyle="1" w:styleId="DoubleParaFlush">
    <w:name w:val="Double Para Flush"/>
    <w:aliases w:val="dpf"/>
    <w:basedOn w:val="DoublePara"/>
    <w:next w:val="DoublePara"/>
    <w:rsid w:val="00955495"/>
    <w:pPr>
      <w:ind w:firstLine="0"/>
    </w:pPr>
  </w:style>
  <w:style w:type="paragraph" w:customStyle="1" w:styleId="Quote1">
    <w:name w:val="Quote1"/>
    <w:aliases w:val="q"/>
    <w:basedOn w:val="Normal"/>
    <w:next w:val="DoubleParaFlush"/>
    <w:rsid w:val="00955495"/>
    <w:pPr>
      <w:spacing w:after="240"/>
      <w:ind w:left="1440" w:right="720"/>
      <w:jc w:val="both"/>
    </w:pPr>
    <w:rPr>
      <w:lang w:bidi="he-IL"/>
    </w:rPr>
  </w:style>
  <w:style w:type="paragraph" w:customStyle="1" w:styleId="QuoteIndent">
    <w:name w:val="Quote Indent"/>
    <w:aliases w:val="qi"/>
    <w:basedOn w:val="Quote1"/>
    <w:next w:val="DoubleParaFlush"/>
    <w:rsid w:val="00955495"/>
    <w:pPr>
      <w:ind w:firstLine="720"/>
    </w:pPr>
  </w:style>
  <w:style w:type="paragraph" w:customStyle="1" w:styleId="NoticeHeading">
    <w:name w:val="Notice Heading"/>
    <w:aliases w:val="nh"/>
    <w:basedOn w:val="Normal"/>
    <w:next w:val="NoticeAddress"/>
    <w:rsid w:val="00955495"/>
    <w:pPr>
      <w:keepNext/>
      <w:keepLines/>
      <w:spacing w:before="240"/>
      <w:ind w:left="1440"/>
    </w:pPr>
    <w:rPr>
      <w:lang w:bidi="he-IL"/>
    </w:rPr>
  </w:style>
  <w:style w:type="paragraph" w:customStyle="1" w:styleId="NoticeAddress">
    <w:name w:val="Notice Address"/>
    <w:aliases w:val="na"/>
    <w:basedOn w:val="Normal"/>
    <w:next w:val="NoticeHeading"/>
    <w:rsid w:val="00955495"/>
    <w:pPr>
      <w:keepLines/>
      <w:tabs>
        <w:tab w:val="left" w:pos="2880"/>
      </w:tabs>
      <w:spacing w:before="240"/>
      <w:ind w:left="2160"/>
    </w:pPr>
    <w:rPr>
      <w:lang w:bidi="he-IL"/>
    </w:rPr>
  </w:style>
  <w:style w:type="paragraph" w:customStyle="1" w:styleId="iiiiii">
    <w:name w:val="(i)(ii)(iii)"/>
    <w:basedOn w:val="Normal"/>
    <w:rsid w:val="00955495"/>
    <w:pPr>
      <w:numPr>
        <w:numId w:val="9"/>
      </w:numPr>
      <w:spacing w:before="240" w:after="240"/>
    </w:pPr>
  </w:style>
  <w:style w:type="paragraph" w:customStyle="1" w:styleId="Graphic">
    <w:name w:val="Graphic"/>
    <w:aliases w:val="g"/>
    <w:basedOn w:val="Normal"/>
    <w:next w:val="SinglePara"/>
    <w:rsid w:val="00955495"/>
    <w:pPr>
      <w:spacing w:before="240"/>
      <w:jc w:val="center"/>
    </w:pPr>
    <w:rPr>
      <w:sz w:val="16"/>
      <w:szCs w:val="16"/>
      <w:lang w:bidi="he-IL"/>
    </w:rPr>
  </w:style>
  <w:style w:type="paragraph" w:customStyle="1" w:styleId="TableFootnoteLine">
    <w:name w:val="Table: Footnote Line"/>
    <w:aliases w:val="tfl"/>
    <w:basedOn w:val="Normal"/>
    <w:next w:val="Normal"/>
    <w:rsid w:val="00955495"/>
    <w:pPr>
      <w:tabs>
        <w:tab w:val="left" w:pos="2160"/>
      </w:tabs>
    </w:pPr>
    <w:rPr>
      <w:u w:val="single"/>
      <w:lang w:bidi="he-IL"/>
    </w:rPr>
  </w:style>
  <w:style w:type="paragraph" w:customStyle="1" w:styleId="TableFootnote">
    <w:name w:val="Table: Footnote"/>
    <w:aliases w:val="tf"/>
    <w:basedOn w:val="Normal"/>
    <w:rsid w:val="00955495"/>
    <w:pPr>
      <w:spacing w:after="120"/>
      <w:ind w:left="360" w:hanging="360"/>
    </w:pPr>
    <w:rPr>
      <w:sz w:val="20"/>
      <w:szCs w:val="20"/>
      <w:lang w:bidi="he-IL"/>
    </w:rPr>
  </w:style>
  <w:style w:type="paragraph" w:customStyle="1" w:styleId="BulletPara2">
    <w:name w:val="Bullet Para2"/>
    <w:aliases w:val="bp2"/>
    <w:basedOn w:val="Normal"/>
    <w:rsid w:val="00955495"/>
    <w:pPr>
      <w:numPr>
        <w:numId w:val="7"/>
      </w:numPr>
    </w:pPr>
  </w:style>
  <w:style w:type="paragraph" w:customStyle="1" w:styleId="BulletPara">
    <w:name w:val="Bullet Para"/>
    <w:aliases w:val="bp"/>
    <w:basedOn w:val="Normal"/>
    <w:rsid w:val="00955495"/>
    <w:pPr>
      <w:numPr>
        <w:numId w:val="4"/>
      </w:numPr>
    </w:pPr>
    <w:rPr>
      <w:lang w:bidi="he-IL"/>
    </w:rPr>
  </w:style>
  <w:style w:type="paragraph" w:customStyle="1" w:styleId="ListSinglePara">
    <w:name w:val="List Single Para"/>
    <w:aliases w:val="ls"/>
    <w:basedOn w:val="Normal"/>
    <w:rsid w:val="00955495"/>
    <w:pPr>
      <w:numPr>
        <w:numId w:val="3"/>
      </w:numPr>
      <w:spacing w:before="240" w:after="240"/>
    </w:pPr>
    <w:rPr>
      <w:lang w:bidi="he-IL"/>
    </w:rPr>
  </w:style>
  <w:style w:type="paragraph" w:customStyle="1" w:styleId="HeadingTOC2">
    <w:name w:val="Heading: TOC2"/>
    <w:aliases w:val="t2"/>
    <w:basedOn w:val="HeadingLeftBold"/>
    <w:next w:val="SinglePara"/>
    <w:rsid w:val="00955495"/>
    <w:pPr>
      <w:outlineLvl w:val="1"/>
    </w:pPr>
  </w:style>
  <w:style w:type="paragraph" w:customStyle="1" w:styleId="CoverPara">
    <w:name w:val="Cover: Para"/>
    <w:aliases w:val="cp"/>
    <w:basedOn w:val="Normal"/>
    <w:rsid w:val="00955495"/>
    <w:pPr>
      <w:spacing w:before="120"/>
      <w:jc w:val="both"/>
    </w:pPr>
    <w:rPr>
      <w:sz w:val="20"/>
      <w:lang w:bidi="he-IL"/>
    </w:rPr>
  </w:style>
  <w:style w:type="paragraph" w:customStyle="1" w:styleId="CoverDivider">
    <w:name w:val="Cover: Divider"/>
    <w:aliases w:val="cd"/>
    <w:basedOn w:val="Normal"/>
    <w:next w:val="CoverPara"/>
    <w:rsid w:val="00955495"/>
    <w:pPr>
      <w:jc w:val="center"/>
    </w:pPr>
    <w:rPr>
      <w:sz w:val="16"/>
      <w:u w:val="single"/>
      <w:lang w:bidi="he-IL"/>
    </w:rPr>
  </w:style>
  <w:style w:type="paragraph" w:customStyle="1" w:styleId="CoverCenter">
    <w:name w:val="Cover: Center"/>
    <w:aliases w:val="cc"/>
    <w:basedOn w:val="CoverPara"/>
    <w:rsid w:val="00955495"/>
    <w:pPr>
      <w:keepLines/>
      <w:jc w:val="center"/>
    </w:pPr>
    <w:rPr>
      <w:b/>
      <w:sz w:val="24"/>
    </w:rPr>
  </w:style>
  <w:style w:type="paragraph" w:customStyle="1" w:styleId="CoverCenterLarge">
    <w:name w:val="Cover: CenterLarge"/>
    <w:aliases w:val="ccl"/>
    <w:basedOn w:val="CoverPara"/>
    <w:rsid w:val="00955495"/>
    <w:pPr>
      <w:keepLines/>
      <w:spacing w:before="200" w:after="120"/>
      <w:jc w:val="center"/>
    </w:pPr>
    <w:rPr>
      <w:b/>
      <w:bCs/>
      <w:sz w:val="32"/>
      <w:szCs w:val="32"/>
    </w:rPr>
  </w:style>
  <w:style w:type="paragraph" w:customStyle="1" w:styleId="HeadingLeftBold">
    <w:name w:val="Heading: LeftBold"/>
    <w:aliases w:val="lb"/>
    <w:basedOn w:val="Normal"/>
    <w:next w:val="SinglePara"/>
    <w:rsid w:val="00955495"/>
    <w:pPr>
      <w:keepNext/>
      <w:keepLines/>
      <w:spacing w:before="240" w:after="240"/>
    </w:pPr>
    <w:rPr>
      <w:b/>
      <w:bCs/>
      <w:lang w:bidi="he-IL"/>
    </w:rPr>
  </w:style>
  <w:style w:type="paragraph" w:customStyle="1" w:styleId="HeadingLeftItal">
    <w:name w:val="Heading: LeftItal"/>
    <w:aliases w:val="li"/>
    <w:basedOn w:val="HeadingLeftBold"/>
    <w:next w:val="SinglePara"/>
    <w:rsid w:val="00955495"/>
    <w:rPr>
      <w:b w:val="0"/>
      <w:i/>
    </w:rPr>
  </w:style>
  <w:style w:type="paragraph" w:customStyle="1" w:styleId="HeadingLeftUnd">
    <w:name w:val="Heading: LeftUnd"/>
    <w:aliases w:val="lu"/>
    <w:basedOn w:val="HeadingLeftBold"/>
    <w:next w:val="SinglePara"/>
    <w:rsid w:val="00955495"/>
    <w:rPr>
      <w:b w:val="0"/>
      <w:u w:val="single"/>
    </w:rPr>
  </w:style>
  <w:style w:type="paragraph" w:customStyle="1" w:styleId="HeadingLeftBoldItal">
    <w:name w:val="Heading: LeftBoldItal"/>
    <w:aliases w:val="lbi"/>
    <w:basedOn w:val="HeadingLeftBold"/>
    <w:next w:val="SinglePara"/>
    <w:rsid w:val="00955495"/>
    <w:rPr>
      <w:rFonts w:cs="Times New Roman Bold"/>
      <w:i/>
      <w:iCs/>
    </w:rPr>
  </w:style>
  <w:style w:type="paragraph" w:customStyle="1" w:styleId="HeadingLeftBoldUnd">
    <w:name w:val="Heading: LeftBoldUnd"/>
    <w:aliases w:val="lbu"/>
    <w:basedOn w:val="HeadingLeftBold"/>
    <w:next w:val="SinglePara"/>
    <w:rsid w:val="00955495"/>
    <w:rPr>
      <w:rFonts w:cs="Times New Roman Bold"/>
      <w:u w:val="single"/>
    </w:rPr>
  </w:style>
  <w:style w:type="paragraph" w:customStyle="1" w:styleId="HeadingIndent">
    <w:name w:val="Heading: Indent"/>
    <w:aliases w:val="in"/>
    <w:basedOn w:val="HeadingLeftBold"/>
    <w:next w:val="SinglePara"/>
    <w:rsid w:val="00955495"/>
    <w:pPr>
      <w:ind w:left="360"/>
    </w:pPr>
    <w:rPr>
      <w:i/>
    </w:rPr>
  </w:style>
  <w:style w:type="paragraph" w:customStyle="1" w:styleId="HeadingCenter">
    <w:name w:val="Heading: Center"/>
    <w:aliases w:val="c"/>
    <w:basedOn w:val="Normal"/>
    <w:next w:val="SinglePara"/>
    <w:link w:val="HeadingCenterChar"/>
    <w:rsid w:val="00955495"/>
    <w:pPr>
      <w:keepNext/>
      <w:keepLines/>
      <w:spacing w:before="240" w:after="240"/>
      <w:jc w:val="center"/>
    </w:pPr>
    <w:rPr>
      <w:lang w:bidi="he-IL"/>
    </w:rPr>
  </w:style>
  <w:style w:type="paragraph" w:customStyle="1" w:styleId="HeadingCenterBold">
    <w:name w:val="Heading: CenterBold"/>
    <w:aliases w:val="cb"/>
    <w:basedOn w:val="HeadingCenter"/>
    <w:next w:val="SinglePara"/>
    <w:link w:val="HeadingCenterBoldChar"/>
    <w:rsid w:val="00955495"/>
    <w:rPr>
      <w:rFonts w:cs="Times New Roman Bold"/>
      <w:b/>
    </w:rPr>
  </w:style>
  <w:style w:type="paragraph" w:customStyle="1" w:styleId="HeadingCenterUnd">
    <w:name w:val="Heading: CenterUnd"/>
    <w:aliases w:val="cu"/>
    <w:basedOn w:val="HeadingCenter"/>
    <w:next w:val="SinglePara"/>
    <w:rsid w:val="00955495"/>
    <w:rPr>
      <w:u w:val="single"/>
    </w:rPr>
  </w:style>
  <w:style w:type="paragraph" w:customStyle="1" w:styleId="Parties">
    <w:name w:val="Parties"/>
    <w:basedOn w:val="Normal"/>
    <w:rsid w:val="00955495"/>
    <w:pPr>
      <w:keepLines/>
      <w:numPr>
        <w:numId w:val="10"/>
      </w:numPr>
      <w:spacing w:before="240" w:after="240"/>
    </w:pPr>
  </w:style>
  <w:style w:type="paragraph" w:customStyle="1" w:styleId="HeadingCenterLarge">
    <w:name w:val="Heading: CenterLarge"/>
    <w:aliases w:val="cl"/>
    <w:basedOn w:val="HeadingCenter"/>
    <w:next w:val="SinglePara"/>
    <w:rsid w:val="00955495"/>
    <w:rPr>
      <w:b/>
      <w:sz w:val="32"/>
    </w:rPr>
  </w:style>
  <w:style w:type="paragraph" w:customStyle="1" w:styleId="HeadingRight">
    <w:name w:val="Heading: Right"/>
    <w:aliases w:val="r"/>
    <w:basedOn w:val="Normal"/>
    <w:next w:val="Normal"/>
    <w:rsid w:val="00955495"/>
    <w:pPr>
      <w:keepNext/>
      <w:keepLines/>
      <w:spacing w:before="240"/>
      <w:jc w:val="right"/>
    </w:pPr>
    <w:rPr>
      <w:u w:val="single"/>
      <w:lang w:bidi="he-IL"/>
    </w:rPr>
  </w:style>
  <w:style w:type="paragraph" w:customStyle="1" w:styleId="HeadingRightTitle">
    <w:name w:val="Heading: RightTitle"/>
    <w:aliases w:val="rt"/>
    <w:basedOn w:val="HeadingRight"/>
    <w:next w:val="HeadingCenterBold"/>
    <w:rsid w:val="00955495"/>
    <w:pPr>
      <w:spacing w:after="240"/>
    </w:pPr>
    <w:rPr>
      <w:rFonts w:cs="Times New Roman Bold"/>
      <w:b/>
      <w:bCs/>
      <w:u w:val="none"/>
    </w:rPr>
  </w:style>
  <w:style w:type="character" w:customStyle="1" w:styleId="DefinedTerm">
    <w:name w:val="Defined Term"/>
    <w:aliases w:val="dt"/>
    <w:rsid w:val="00955495"/>
    <w:rPr>
      <w:b/>
      <w:bCs/>
    </w:rPr>
  </w:style>
  <w:style w:type="character" w:customStyle="1" w:styleId="Reference">
    <w:name w:val="Reference"/>
    <w:aliases w:val="rf"/>
    <w:rsid w:val="00955495"/>
    <w:rPr>
      <w:u w:val="single"/>
    </w:rPr>
  </w:style>
  <w:style w:type="character" w:customStyle="1" w:styleId="Citation">
    <w:name w:val="Citation"/>
    <w:rsid w:val="00955495"/>
    <w:rPr>
      <w:u w:val="single"/>
    </w:rPr>
  </w:style>
  <w:style w:type="character" w:customStyle="1" w:styleId="Run-inheading">
    <w:name w:val="Run-in heading"/>
    <w:aliases w:val="ri"/>
    <w:rsid w:val="00955495"/>
    <w:rPr>
      <w:i/>
      <w:iCs/>
    </w:rPr>
  </w:style>
  <w:style w:type="character" w:customStyle="1" w:styleId="BracketedComment">
    <w:name w:val="Bracketed Comment"/>
    <w:aliases w:val="br"/>
    <w:rsid w:val="00955495"/>
    <w:rPr>
      <w:b/>
    </w:rPr>
  </w:style>
  <w:style w:type="paragraph" w:styleId="Footer">
    <w:name w:val="footer"/>
    <w:basedOn w:val="Normal"/>
    <w:link w:val="FooterChar"/>
    <w:rsid w:val="00955495"/>
    <w:pPr>
      <w:tabs>
        <w:tab w:val="center" w:pos="4680"/>
        <w:tab w:val="right" w:pos="9360"/>
      </w:tabs>
    </w:pPr>
    <w:rPr>
      <w:rFonts w:eastAsia="Times New Roman"/>
      <w:lang w:eastAsia="en-US"/>
    </w:rPr>
  </w:style>
  <w:style w:type="character" w:customStyle="1" w:styleId="FooterChar">
    <w:name w:val="Footer Char"/>
    <w:basedOn w:val="DefaultParagraphFont"/>
    <w:link w:val="Footer"/>
    <w:rsid w:val="00955495"/>
    <w:rPr>
      <w:rFonts w:ascii="Courier New" w:eastAsia="Times New Roman" w:hAnsi="Courier New" w:cs="Times New Roman"/>
      <w:sz w:val="24"/>
      <w:szCs w:val="24"/>
    </w:rPr>
  </w:style>
  <w:style w:type="paragraph" w:customStyle="1" w:styleId="FooterB">
    <w:name w:val="Footer B"/>
    <w:link w:val="FooterBChar"/>
    <w:rsid w:val="00955495"/>
    <w:pPr>
      <w:tabs>
        <w:tab w:val="center" w:pos="4680"/>
        <w:tab w:val="right" w:pos="9360"/>
      </w:tabs>
      <w:spacing w:after="0" w:line="240" w:lineRule="auto"/>
    </w:pPr>
    <w:rPr>
      <w:rFonts w:ascii="Times New Roman" w:eastAsia="SimSun" w:hAnsi="Times New Roman" w:cs="Times New Roman"/>
      <w:sz w:val="15"/>
      <w:szCs w:val="24"/>
      <w:lang w:eastAsia="zh-CN" w:bidi="he-IL"/>
    </w:rPr>
  </w:style>
  <w:style w:type="paragraph" w:customStyle="1" w:styleId="FooterLandscape">
    <w:name w:val="Footer Landscape"/>
    <w:aliases w:val="fl"/>
    <w:basedOn w:val="Footer"/>
    <w:rsid w:val="00955495"/>
    <w:pPr>
      <w:tabs>
        <w:tab w:val="clear" w:pos="4680"/>
        <w:tab w:val="clear" w:pos="9360"/>
        <w:tab w:val="center" w:pos="6480"/>
        <w:tab w:val="right" w:pos="12960"/>
      </w:tabs>
    </w:pPr>
    <w:rPr>
      <w:rFonts w:eastAsia="SimSun"/>
      <w:lang w:eastAsia="zh-CN" w:bidi="he-IL"/>
    </w:rPr>
  </w:style>
  <w:style w:type="paragraph" w:styleId="Header">
    <w:name w:val="header"/>
    <w:basedOn w:val="Normal"/>
    <w:link w:val="HeaderChar"/>
    <w:rsid w:val="00955495"/>
    <w:pPr>
      <w:tabs>
        <w:tab w:val="left" w:pos="4680"/>
        <w:tab w:val="right" w:pos="9360"/>
      </w:tabs>
    </w:pPr>
    <w:rPr>
      <w:rFonts w:eastAsia="Times New Roman"/>
      <w:lang w:eastAsia="en-US"/>
    </w:rPr>
  </w:style>
  <w:style w:type="character" w:customStyle="1" w:styleId="HeaderChar">
    <w:name w:val="Header Char"/>
    <w:basedOn w:val="DefaultParagraphFont"/>
    <w:link w:val="Header"/>
    <w:rsid w:val="00955495"/>
    <w:rPr>
      <w:rFonts w:ascii="Courier New" w:eastAsia="Times New Roman" w:hAnsi="Courier New" w:cs="Times New Roman"/>
      <w:sz w:val="24"/>
      <w:szCs w:val="24"/>
    </w:rPr>
  </w:style>
  <w:style w:type="paragraph" w:customStyle="1" w:styleId="HeaderLandscape">
    <w:name w:val="Header Landscape"/>
    <w:aliases w:val="hl"/>
    <w:basedOn w:val="Header"/>
    <w:rsid w:val="00955495"/>
    <w:pPr>
      <w:tabs>
        <w:tab w:val="clear" w:pos="9360"/>
        <w:tab w:val="center" w:pos="6480"/>
        <w:tab w:val="right" w:pos="12960"/>
      </w:tabs>
    </w:pPr>
    <w:rPr>
      <w:rFonts w:eastAsia="SimSun"/>
      <w:lang w:eastAsia="zh-CN" w:bidi="he-IL"/>
    </w:rPr>
  </w:style>
  <w:style w:type="paragraph" w:customStyle="1" w:styleId="Recitals">
    <w:name w:val="Recitals"/>
    <w:basedOn w:val="Normal"/>
    <w:rsid w:val="00955495"/>
    <w:pPr>
      <w:keepLines/>
      <w:numPr>
        <w:numId w:val="11"/>
      </w:numPr>
      <w:spacing w:before="240" w:after="240"/>
    </w:pPr>
  </w:style>
  <w:style w:type="paragraph" w:customStyle="1" w:styleId="SubheadBold">
    <w:name w:val="Subhead: Bold"/>
    <w:aliases w:val="shb"/>
    <w:basedOn w:val="HeadingLeftBold"/>
    <w:next w:val="Normal"/>
    <w:rsid w:val="00955495"/>
    <w:pPr>
      <w:ind w:left="720"/>
    </w:pPr>
  </w:style>
  <w:style w:type="paragraph" w:customStyle="1" w:styleId="SubheadBoldItal">
    <w:name w:val="Subhead: BoldItal"/>
    <w:aliases w:val="shbi"/>
    <w:basedOn w:val="HeadingLeftBold"/>
    <w:next w:val="Normal"/>
    <w:rsid w:val="00955495"/>
    <w:pPr>
      <w:ind w:left="720"/>
    </w:pPr>
    <w:rPr>
      <w:i/>
    </w:rPr>
  </w:style>
  <w:style w:type="paragraph" w:styleId="TOC1">
    <w:name w:val="toc 1"/>
    <w:basedOn w:val="Normal"/>
    <w:next w:val="Normal"/>
    <w:autoRedefine/>
    <w:uiPriority w:val="39"/>
    <w:rsid w:val="00955495"/>
    <w:pPr>
      <w:keepNext/>
      <w:keepLines/>
      <w:tabs>
        <w:tab w:val="left" w:pos="1800"/>
        <w:tab w:val="right" w:leader="dot" w:pos="9360"/>
      </w:tabs>
      <w:spacing w:before="240" w:after="240"/>
      <w:ind w:left="1800" w:right="720" w:hanging="1800"/>
    </w:pPr>
    <w:rPr>
      <w:b/>
      <w:lang w:bidi="he-IL"/>
    </w:rPr>
  </w:style>
  <w:style w:type="paragraph" w:styleId="TOC2">
    <w:name w:val="toc 2"/>
    <w:basedOn w:val="Normal"/>
    <w:next w:val="Normal"/>
    <w:autoRedefine/>
    <w:uiPriority w:val="39"/>
    <w:rsid w:val="00955495"/>
    <w:pPr>
      <w:keepLines/>
      <w:tabs>
        <w:tab w:val="left" w:pos="2160"/>
        <w:tab w:val="right" w:leader="dot" w:pos="9360"/>
      </w:tabs>
      <w:ind w:left="2160" w:right="720" w:hanging="2160"/>
    </w:pPr>
    <w:rPr>
      <w:lang w:bidi="he-IL"/>
    </w:rPr>
  </w:style>
  <w:style w:type="paragraph" w:styleId="TOC3">
    <w:name w:val="toc 3"/>
    <w:basedOn w:val="Normal"/>
    <w:next w:val="Normal"/>
    <w:autoRedefine/>
    <w:uiPriority w:val="39"/>
    <w:rsid w:val="00955495"/>
    <w:pPr>
      <w:keepLines/>
      <w:tabs>
        <w:tab w:val="left" w:pos="2160"/>
        <w:tab w:val="right" w:leader="dot" w:pos="9360"/>
      </w:tabs>
      <w:ind w:left="2160" w:right="720" w:hanging="720"/>
    </w:pPr>
    <w:rPr>
      <w:lang w:bidi="he-IL"/>
    </w:rPr>
  </w:style>
  <w:style w:type="paragraph" w:styleId="TOC4">
    <w:name w:val="toc 4"/>
    <w:basedOn w:val="Normal"/>
    <w:next w:val="Normal"/>
    <w:autoRedefine/>
    <w:uiPriority w:val="39"/>
    <w:rsid w:val="00955495"/>
    <w:pPr>
      <w:keepLines/>
      <w:tabs>
        <w:tab w:val="left" w:pos="2880"/>
        <w:tab w:val="right" w:leader="dot" w:pos="9360"/>
      </w:tabs>
      <w:ind w:left="2880" w:right="720" w:hanging="720"/>
    </w:pPr>
    <w:rPr>
      <w:lang w:bidi="he-IL"/>
    </w:rPr>
  </w:style>
  <w:style w:type="paragraph" w:styleId="TOC5">
    <w:name w:val="toc 5"/>
    <w:basedOn w:val="Normal"/>
    <w:next w:val="Normal"/>
    <w:autoRedefine/>
    <w:uiPriority w:val="39"/>
    <w:rsid w:val="00955495"/>
    <w:pPr>
      <w:keepLines/>
      <w:tabs>
        <w:tab w:val="left" w:pos="3600"/>
        <w:tab w:val="right" w:leader="dot" w:pos="9360"/>
      </w:tabs>
      <w:ind w:left="3600" w:right="720" w:hanging="720"/>
    </w:pPr>
    <w:rPr>
      <w:lang w:bidi="he-IL"/>
    </w:rPr>
  </w:style>
  <w:style w:type="paragraph" w:styleId="TOC6">
    <w:name w:val="toc 6"/>
    <w:basedOn w:val="Normal"/>
    <w:next w:val="Normal"/>
    <w:autoRedefine/>
    <w:uiPriority w:val="39"/>
    <w:rsid w:val="00955495"/>
    <w:pPr>
      <w:ind w:left="3600" w:right="720" w:hanging="720"/>
    </w:pPr>
    <w:rPr>
      <w:lang w:bidi="he-IL"/>
    </w:rPr>
  </w:style>
  <w:style w:type="paragraph" w:styleId="TOC7">
    <w:name w:val="toc 7"/>
    <w:basedOn w:val="Normal"/>
    <w:next w:val="Normal"/>
    <w:autoRedefine/>
    <w:uiPriority w:val="39"/>
    <w:rsid w:val="00955495"/>
    <w:pPr>
      <w:ind w:left="4320" w:right="720" w:hanging="720"/>
    </w:pPr>
    <w:rPr>
      <w:lang w:bidi="he-IL"/>
    </w:rPr>
  </w:style>
  <w:style w:type="paragraph" w:styleId="TOC8">
    <w:name w:val="toc 8"/>
    <w:basedOn w:val="Normal"/>
    <w:next w:val="Normal"/>
    <w:autoRedefine/>
    <w:uiPriority w:val="39"/>
    <w:rsid w:val="00955495"/>
    <w:pPr>
      <w:ind w:left="5040" w:right="720" w:hanging="720"/>
    </w:pPr>
    <w:rPr>
      <w:lang w:bidi="he-IL"/>
    </w:rPr>
  </w:style>
  <w:style w:type="paragraph" w:styleId="TOC9">
    <w:name w:val="toc 9"/>
    <w:basedOn w:val="Normal"/>
    <w:next w:val="Normal"/>
    <w:autoRedefine/>
    <w:uiPriority w:val="39"/>
    <w:rsid w:val="00955495"/>
    <w:pPr>
      <w:ind w:left="5760" w:right="720" w:hanging="720"/>
    </w:pPr>
    <w:rPr>
      <w:lang w:bidi="he-IL"/>
    </w:rPr>
  </w:style>
  <w:style w:type="paragraph" w:styleId="FootnoteText">
    <w:name w:val="footnote text"/>
    <w:basedOn w:val="Normal"/>
    <w:link w:val="FootnoteTextChar"/>
    <w:rsid w:val="00955495"/>
    <w:pPr>
      <w:spacing w:after="200"/>
      <w:ind w:left="360" w:hanging="360"/>
    </w:pPr>
    <w:rPr>
      <w:sz w:val="20"/>
      <w:szCs w:val="20"/>
      <w:lang w:bidi="he-IL"/>
    </w:rPr>
  </w:style>
  <w:style w:type="character" w:customStyle="1" w:styleId="FootnoteTextChar">
    <w:name w:val="Footnote Text Char"/>
    <w:basedOn w:val="DefaultParagraphFont"/>
    <w:link w:val="FootnoteText"/>
    <w:rsid w:val="00955495"/>
    <w:rPr>
      <w:rFonts w:ascii="Courier New" w:eastAsia="SimSun" w:hAnsi="Courier New" w:cs="Times New Roman"/>
      <w:sz w:val="20"/>
      <w:szCs w:val="20"/>
      <w:lang w:eastAsia="zh-CN" w:bidi="he-IL"/>
    </w:rPr>
  </w:style>
  <w:style w:type="paragraph" w:customStyle="1" w:styleId="FootnoteText2">
    <w:name w:val="Footnote Text2"/>
    <w:basedOn w:val="Normal"/>
    <w:semiHidden/>
    <w:rsid w:val="00955495"/>
    <w:pPr>
      <w:spacing w:after="240"/>
      <w:ind w:left="720"/>
    </w:pPr>
    <w:rPr>
      <w:lang w:bidi="he-IL"/>
    </w:rPr>
  </w:style>
  <w:style w:type="paragraph" w:styleId="Caption">
    <w:name w:val="caption"/>
    <w:basedOn w:val="Normal"/>
    <w:next w:val="Normal"/>
    <w:qFormat/>
    <w:rsid w:val="00955495"/>
    <w:rPr>
      <w:b/>
      <w:bCs/>
      <w:sz w:val="20"/>
      <w:szCs w:val="20"/>
      <w:lang w:bidi="he-IL"/>
    </w:rPr>
  </w:style>
  <w:style w:type="paragraph" w:styleId="EnvelopeAddress">
    <w:name w:val="envelope address"/>
    <w:basedOn w:val="Normal"/>
    <w:semiHidden/>
    <w:rsid w:val="00955495"/>
    <w:pPr>
      <w:framePr w:w="7920" w:h="1980" w:hRule="exact" w:hSpace="180" w:wrap="auto" w:hAnchor="page" w:xAlign="center" w:yAlign="bottom"/>
      <w:ind w:left="2880"/>
    </w:pPr>
    <w:rPr>
      <w:rFonts w:eastAsia="Times New Roman"/>
      <w:lang w:eastAsia="en-US"/>
    </w:rPr>
  </w:style>
  <w:style w:type="paragraph" w:styleId="EnvelopeReturn">
    <w:name w:val="envelope return"/>
    <w:basedOn w:val="Normal"/>
    <w:semiHidden/>
    <w:rsid w:val="00955495"/>
    <w:rPr>
      <w:rFonts w:eastAsia="Times New Roman"/>
      <w:sz w:val="20"/>
      <w:lang w:eastAsia="en-US"/>
    </w:rPr>
  </w:style>
  <w:style w:type="paragraph" w:customStyle="1" w:styleId="SubheadItalic">
    <w:name w:val="Subhead: Italic"/>
    <w:aliases w:val="shi"/>
    <w:basedOn w:val="HeadingLeftBold"/>
    <w:next w:val="Normal"/>
    <w:rsid w:val="00955495"/>
    <w:pPr>
      <w:ind w:left="720"/>
    </w:pPr>
    <w:rPr>
      <w:b w:val="0"/>
      <w:i/>
    </w:rPr>
  </w:style>
  <w:style w:type="table" w:customStyle="1" w:styleId="TableFrmtFinancial">
    <w:name w:val="Table Frmt: Financial"/>
    <w:basedOn w:val="TableNormal"/>
    <w:rsid w:val="00955495"/>
    <w:pPr>
      <w:spacing w:after="0" w:line="240" w:lineRule="auto"/>
    </w:pPr>
    <w:rPr>
      <w:rFonts w:ascii="Times New Roman" w:eastAsia="SimSun" w:hAnsi="Times New Roman" w:cs="Times New Roman"/>
      <w:sz w:val="18"/>
      <w:szCs w:val="20"/>
    </w:rPr>
    <w:tblPr>
      <w:tblCellMar>
        <w:top w:w="29" w:type="dxa"/>
        <w:left w:w="86" w:type="dxa"/>
        <w:bottom w:w="29" w:type="dxa"/>
        <w:right w:w="86" w:type="dxa"/>
      </w:tblCellMar>
    </w:tblPr>
    <w:trPr>
      <w:cantSplit/>
    </w:trPr>
    <w:tcPr>
      <w:vAlign w:val="bottom"/>
    </w:tcPr>
    <w:tblStylePr w:type="firstRow">
      <w:pPr>
        <w:jc w:val="center"/>
      </w:pPr>
      <w:rPr>
        <w:b/>
        <w:sz w:val="18"/>
      </w:rPr>
      <w:tblPr/>
      <w:trPr>
        <w:tblHeader/>
      </w:trPr>
    </w:tblStylePr>
    <w:tblStylePr w:type="firstCol">
      <w:pPr>
        <w:wordWrap/>
        <w:ind w:leftChars="0" w:left="288" w:firstLineChars="0" w:hanging="288"/>
      </w:pPr>
    </w:tblStylePr>
    <w:tblStylePr w:type="nwCell">
      <w:rPr>
        <w:b/>
      </w:rPr>
    </w:tblStylePr>
  </w:style>
  <w:style w:type="table" w:customStyle="1" w:styleId="TableFrmtIndented">
    <w:name w:val="Table Frmt: Indented"/>
    <w:basedOn w:val="TableNormal"/>
    <w:rsid w:val="00955495"/>
    <w:pPr>
      <w:spacing w:after="0" w:line="240" w:lineRule="auto"/>
    </w:pPr>
    <w:rPr>
      <w:rFonts w:ascii="Times New Roman" w:eastAsia="SimSun" w:hAnsi="Times New Roman" w:cs="Times New Roman"/>
      <w:sz w:val="20"/>
      <w:szCs w:val="20"/>
    </w:rPr>
    <w:tblPr>
      <w:tblInd w:w="720" w:type="dxa"/>
      <w:tblCellMar>
        <w:top w:w="29" w:type="dxa"/>
        <w:left w:w="86" w:type="dxa"/>
        <w:bottom w:w="29" w:type="dxa"/>
        <w:right w:w="86" w:type="dxa"/>
      </w:tblCellMar>
    </w:tblPr>
    <w:trPr>
      <w:cantSplit/>
    </w:trPr>
  </w:style>
  <w:style w:type="table" w:customStyle="1" w:styleId="TableFrmtRowStripes">
    <w:name w:val="Table Frmt: Row Stripes"/>
    <w:basedOn w:val="TableNormal"/>
    <w:rsid w:val="00955495"/>
    <w:pPr>
      <w:spacing w:after="0" w:line="240" w:lineRule="auto"/>
    </w:pPr>
    <w:rPr>
      <w:rFonts w:ascii="Times New Roman" w:eastAsia="SimSu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Pr>
    <w:trPr>
      <w:cantSplit/>
    </w:trPr>
    <w:tcPr>
      <w:vAlign w:val="bottom"/>
    </w:tcPr>
    <w:tblStylePr w:type="firstRow">
      <w:pPr>
        <w:jc w:val="center"/>
      </w:pPr>
      <w:rPr>
        <w:b/>
      </w:rPr>
      <w:tblPr/>
      <w:trPr>
        <w:tblHeader/>
      </w:trPr>
    </w:tblStylePr>
    <w:tblStylePr w:type="firstCol">
      <w:pPr>
        <w:jc w:val="left"/>
      </w:pPr>
    </w:tblStylePr>
    <w:tblStylePr w:type="band1Horz">
      <w:tblPr/>
      <w:tcPr>
        <w:shd w:val="clear" w:color="auto" w:fill="E6E6E6"/>
      </w:tcPr>
    </w:tblStylePr>
    <w:tblStylePr w:type="nwCell">
      <w:pPr>
        <w:jc w:val="left"/>
      </w:pPr>
    </w:tblStylePr>
  </w:style>
  <w:style w:type="table" w:customStyle="1" w:styleId="TableFrmtShaded">
    <w:name w:val="Table Frmt: Shaded"/>
    <w:basedOn w:val="TableNormal"/>
    <w:rsid w:val="00955495"/>
    <w:pPr>
      <w:spacing w:after="0" w:line="240" w:lineRule="auto"/>
    </w:pPr>
    <w:rPr>
      <w:rFonts w:ascii="Times New Roman" w:eastAsia="SimSun" w:hAnsi="Times New Roman" w:cs="Times New Roman"/>
      <w:sz w:val="20"/>
      <w:szCs w:val="20"/>
    </w:rPr>
    <w:tblPr>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rPr>
      <w:cantSplit/>
      <w:jc w:val="center"/>
    </w:trPr>
    <w:tcPr>
      <w:vAlign w:val="bottom"/>
    </w:tcPr>
    <w:tblStylePr w:type="firstRow">
      <w:pPr>
        <w:jc w:val="center"/>
      </w:pPr>
      <w:rPr>
        <w:b/>
      </w:rPr>
      <w:tblPr/>
      <w:trPr>
        <w:cantSplit w:val="0"/>
        <w:tblHeader/>
      </w:trPr>
      <w:tcPr>
        <w:tcBorders>
          <w:top w:val="double" w:sz="4" w:space="0" w:color="auto"/>
          <w:left w:val="double" w:sz="4" w:space="0" w:color="auto"/>
          <w:bottom w:val="double" w:sz="4" w:space="0" w:color="auto"/>
          <w:right w:val="double" w:sz="4" w:space="0" w:color="auto"/>
          <w:insideV w:val="single" w:sz="4" w:space="0" w:color="auto"/>
        </w:tcBorders>
        <w:shd w:val="clear" w:color="auto" w:fill="D9D9D9"/>
      </w:tcPr>
    </w:tblStylePr>
    <w:tblStylePr w:type="firstCol">
      <w:pPr>
        <w:jc w:val="left"/>
      </w:pPr>
    </w:tblStylePr>
    <w:tblStylePr w:type="nwCell">
      <w:pPr>
        <w:jc w:val="left"/>
      </w:pPr>
    </w:tblStylePr>
  </w:style>
  <w:style w:type="table" w:customStyle="1" w:styleId="TableFrmtText">
    <w:name w:val="Table Frmt: Text"/>
    <w:basedOn w:val="TableNormal"/>
    <w:rsid w:val="00955495"/>
    <w:pPr>
      <w:spacing w:after="0" w:line="240" w:lineRule="auto"/>
    </w:pPr>
    <w:rPr>
      <w:rFonts w:ascii="Times New Roman" w:eastAsia="SimSu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Pr>
    <w:tblStylePr w:type="firstRow">
      <w:pPr>
        <w:jc w:val="left"/>
      </w:pPr>
      <w:tblPr/>
      <w:trPr>
        <w:tblHeader/>
      </w:trPr>
      <w:tcPr>
        <w:vAlign w:val="bottom"/>
      </w:tcPr>
    </w:tblStylePr>
  </w:style>
  <w:style w:type="character" w:customStyle="1" w:styleId="Draftline">
    <w:name w:val="Draftline"/>
    <w:semiHidden/>
    <w:rsid w:val="00955495"/>
    <w:rPr>
      <w:rFonts w:ascii="Times New Roman" w:hAnsi="Times New Roman" w:cs="Times New Roman"/>
      <w:dstrike w:val="0"/>
      <w:vanish/>
      <w:color w:val="FF0000"/>
      <w:sz w:val="15"/>
      <w:szCs w:val="15"/>
      <w:u w:val="none"/>
      <w:vertAlign w:val="baseline"/>
    </w:rPr>
  </w:style>
  <w:style w:type="character" w:styleId="FootnoteReference">
    <w:name w:val="footnote reference"/>
    <w:semiHidden/>
    <w:rsid w:val="00955495"/>
    <w:rPr>
      <w:vertAlign w:val="superscript"/>
    </w:rPr>
  </w:style>
  <w:style w:type="paragraph" w:customStyle="1" w:styleId="ShortOutlineStyle1">
    <w:name w:val="ShortOutlineStyle1"/>
    <w:basedOn w:val="Normal"/>
    <w:rsid w:val="00955495"/>
    <w:pPr>
      <w:numPr>
        <w:numId w:val="1"/>
      </w:numPr>
      <w:spacing w:before="240" w:after="240"/>
      <w:outlineLvl w:val="0"/>
    </w:pPr>
    <w:rPr>
      <w:b/>
    </w:rPr>
  </w:style>
  <w:style w:type="paragraph" w:customStyle="1" w:styleId="ShortOutlineStyle2">
    <w:name w:val="ShortOutlineStyle2"/>
    <w:basedOn w:val="Normal"/>
    <w:rsid w:val="00955495"/>
    <w:pPr>
      <w:numPr>
        <w:ilvl w:val="1"/>
        <w:numId w:val="1"/>
      </w:numPr>
      <w:spacing w:before="240" w:after="240"/>
      <w:outlineLvl w:val="1"/>
    </w:pPr>
    <w:rPr>
      <w:b/>
      <w:color w:val="000000"/>
    </w:rPr>
  </w:style>
  <w:style w:type="paragraph" w:customStyle="1" w:styleId="ShortOutlineStyle3">
    <w:name w:val="ShortOutlineStyle3"/>
    <w:basedOn w:val="Normal"/>
    <w:rsid w:val="00955495"/>
    <w:pPr>
      <w:numPr>
        <w:ilvl w:val="2"/>
        <w:numId w:val="1"/>
      </w:numPr>
      <w:spacing w:before="240" w:after="240"/>
      <w:outlineLvl w:val="2"/>
    </w:pPr>
    <w:rPr>
      <w:color w:val="000000"/>
    </w:rPr>
  </w:style>
  <w:style w:type="paragraph" w:customStyle="1" w:styleId="ShortOutlineStyle4">
    <w:name w:val="ShortOutlineStyle4"/>
    <w:basedOn w:val="Normal"/>
    <w:rsid w:val="00955495"/>
    <w:pPr>
      <w:numPr>
        <w:ilvl w:val="3"/>
        <w:numId w:val="1"/>
      </w:numPr>
      <w:spacing w:before="240" w:after="240"/>
      <w:outlineLvl w:val="3"/>
    </w:pPr>
    <w:rPr>
      <w:color w:val="000000"/>
    </w:rPr>
  </w:style>
  <w:style w:type="paragraph" w:customStyle="1" w:styleId="ShortOutlineStyle5">
    <w:name w:val="ShortOutlineStyle5"/>
    <w:basedOn w:val="Normal"/>
    <w:rsid w:val="00955495"/>
    <w:pPr>
      <w:numPr>
        <w:ilvl w:val="4"/>
        <w:numId w:val="1"/>
      </w:numPr>
      <w:spacing w:before="240" w:after="240"/>
      <w:outlineLvl w:val="4"/>
    </w:pPr>
    <w:rPr>
      <w:color w:val="000000"/>
    </w:rPr>
  </w:style>
  <w:style w:type="paragraph" w:customStyle="1" w:styleId="SingleParaAlt">
    <w:name w:val="Single Para Alt"/>
    <w:aliases w:val="spa"/>
    <w:basedOn w:val="Normal"/>
    <w:rsid w:val="00955495"/>
    <w:pPr>
      <w:spacing w:before="240"/>
      <w:ind w:firstLine="720"/>
    </w:pPr>
    <w:rPr>
      <w:lang w:bidi="he-IL"/>
    </w:rPr>
  </w:style>
  <w:style w:type="paragraph" w:customStyle="1" w:styleId="SingleParaFlush">
    <w:name w:val="Single Para Flush"/>
    <w:aliases w:val="spf"/>
    <w:basedOn w:val="SinglePara"/>
    <w:rsid w:val="00955495"/>
    <w:pPr>
      <w:ind w:firstLine="0"/>
    </w:pPr>
  </w:style>
  <w:style w:type="paragraph" w:customStyle="1" w:styleId="HeadingTOC1">
    <w:name w:val="Heading: TOC1"/>
    <w:aliases w:val="t1"/>
    <w:basedOn w:val="HeadingCenter"/>
    <w:next w:val="SinglePara"/>
    <w:rsid w:val="00955495"/>
    <w:pPr>
      <w:outlineLvl w:val="0"/>
    </w:pPr>
    <w:rPr>
      <w:b/>
    </w:rPr>
  </w:style>
  <w:style w:type="paragraph" w:customStyle="1" w:styleId="SignatureBlock">
    <w:name w:val="Signature Block"/>
    <w:aliases w:val="sb"/>
    <w:basedOn w:val="Normal"/>
    <w:rsid w:val="00955495"/>
    <w:pPr>
      <w:keepLines/>
      <w:tabs>
        <w:tab w:val="left" w:pos="5472"/>
        <w:tab w:val="left" w:pos="6192"/>
        <w:tab w:val="right" w:pos="9360"/>
      </w:tabs>
      <w:spacing w:before="480"/>
      <w:ind w:left="5040"/>
    </w:pPr>
    <w:rPr>
      <w:lang w:bidi="he-IL"/>
    </w:rPr>
  </w:style>
  <w:style w:type="paragraph" w:customStyle="1" w:styleId="ListDoublePara">
    <w:name w:val="List Double Para"/>
    <w:aliases w:val="ld"/>
    <w:basedOn w:val="Normal"/>
    <w:rsid w:val="00955495"/>
    <w:pPr>
      <w:numPr>
        <w:numId w:val="2"/>
      </w:numPr>
      <w:spacing w:line="480" w:lineRule="auto"/>
    </w:pPr>
    <w:rPr>
      <w:szCs w:val="20"/>
    </w:rPr>
  </w:style>
  <w:style w:type="paragraph" w:customStyle="1" w:styleId="Question">
    <w:name w:val="Question"/>
    <w:aliases w:val="qt"/>
    <w:basedOn w:val="Normal"/>
    <w:next w:val="Answer"/>
    <w:rsid w:val="00955495"/>
    <w:pPr>
      <w:numPr>
        <w:numId w:val="5"/>
      </w:numPr>
      <w:spacing w:before="240"/>
    </w:pPr>
    <w:rPr>
      <w:szCs w:val="20"/>
      <w:lang w:bidi="he-IL"/>
    </w:rPr>
  </w:style>
  <w:style w:type="paragraph" w:customStyle="1" w:styleId="Answer">
    <w:name w:val="Answer"/>
    <w:aliases w:val="an"/>
    <w:basedOn w:val="Normal"/>
    <w:next w:val="Question"/>
    <w:rsid w:val="00955495"/>
    <w:pPr>
      <w:numPr>
        <w:numId w:val="6"/>
      </w:numPr>
      <w:spacing w:before="240"/>
    </w:pPr>
    <w:rPr>
      <w:szCs w:val="20"/>
      <w:lang w:bidi="he-IL"/>
    </w:rPr>
  </w:style>
  <w:style w:type="paragraph" w:styleId="EndnoteText">
    <w:name w:val="endnote text"/>
    <w:basedOn w:val="Normal"/>
    <w:link w:val="EndnoteTextChar"/>
    <w:semiHidden/>
    <w:rsid w:val="00955495"/>
    <w:pPr>
      <w:tabs>
        <w:tab w:val="left" w:pos="360"/>
      </w:tabs>
      <w:spacing w:after="200"/>
      <w:ind w:left="360" w:hanging="360"/>
    </w:pPr>
    <w:rPr>
      <w:sz w:val="20"/>
      <w:szCs w:val="20"/>
    </w:rPr>
  </w:style>
  <w:style w:type="character" w:customStyle="1" w:styleId="EndnoteTextChar">
    <w:name w:val="Endnote Text Char"/>
    <w:basedOn w:val="DefaultParagraphFont"/>
    <w:link w:val="EndnoteText"/>
    <w:semiHidden/>
    <w:rsid w:val="00955495"/>
    <w:rPr>
      <w:rFonts w:ascii="Courier New" w:eastAsia="SimSun" w:hAnsi="Courier New" w:cs="Times New Roman"/>
      <w:sz w:val="20"/>
      <w:szCs w:val="20"/>
      <w:lang w:eastAsia="zh-CN"/>
    </w:rPr>
  </w:style>
  <w:style w:type="paragraph" w:customStyle="1" w:styleId="WarningPara">
    <w:name w:val="Warning Para"/>
    <w:aliases w:val="wp"/>
    <w:basedOn w:val="SinglePara"/>
    <w:next w:val="SinglePara"/>
    <w:rsid w:val="00955495"/>
    <w:rPr>
      <w:b/>
      <w:caps/>
    </w:rPr>
  </w:style>
  <w:style w:type="paragraph" w:styleId="TOAHeading">
    <w:name w:val="toa heading"/>
    <w:basedOn w:val="Normal"/>
    <w:next w:val="Normal"/>
    <w:semiHidden/>
    <w:rsid w:val="00955495"/>
    <w:pPr>
      <w:spacing w:before="120"/>
    </w:pPr>
    <w:rPr>
      <w:rFonts w:ascii="Arial" w:hAnsi="Arial" w:cs="Arial"/>
      <w:b/>
      <w:bCs/>
    </w:rPr>
  </w:style>
  <w:style w:type="paragraph" w:styleId="Title">
    <w:name w:val="Title"/>
    <w:basedOn w:val="Normal"/>
    <w:link w:val="TitleChar"/>
    <w:qFormat/>
    <w:rsid w:val="0095549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55495"/>
    <w:rPr>
      <w:rFonts w:ascii="Arial" w:eastAsia="SimSun" w:hAnsi="Arial" w:cs="Arial"/>
      <w:b/>
      <w:bCs/>
      <w:kern w:val="28"/>
      <w:sz w:val="32"/>
      <w:szCs w:val="32"/>
      <w:lang w:eastAsia="zh-CN"/>
    </w:rPr>
  </w:style>
  <w:style w:type="paragraph" w:styleId="TableofFigures">
    <w:name w:val="table of figures"/>
    <w:basedOn w:val="Normal"/>
    <w:next w:val="Normal"/>
    <w:semiHidden/>
    <w:rsid w:val="00955495"/>
  </w:style>
  <w:style w:type="paragraph" w:styleId="TableofAuthorities">
    <w:name w:val="table of authorities"/>
    <w:basedOn w:val="Normal"/>
    <w:next w:val="Normal"/>
    <w:semiHidden/>
    <w:rsid w:val="00955495"/>
    <w:pPr>
      <w:ind w:left="240" w:hanging="240"/>
    </w:pPr>
  </w:style>
  <w:style w:type="paragraph" w:styleId="Subtitle">
    <w:name w:val="Subtitle"/>
    <w:basedOn w:val="Normal"/>
    <w:link w:val="SubtitleChar"/>
    <w:qFormat/>
    <w:rsid w:val="00955495"/>
    <w:pPr>
      <w:spacing w:after="60"/>
      <w:jc w:val="center"/>
      <w:outlineLvl w:val="1"/>
    </w:pPr>
    <w:rPr>
      <w:rFonts w:ascii="Arial" w:hAnsi="Arial" w:cs="Arial"/>
    </w:rPr>
  </w:style>
  <w:style w:type="character" w:customStyle="1" w:styleId="SubtitleChar">
    <w:name w:val="Subtitle Char"/>
    <w:basedOn w:val="DefaultParagraphFont"/>
    <w:link w:val="Subtitle"/>
    <w:rsid w:val="00955495"/>
    <w:rPr>
      <w:rFonts w:ascii="Arial" w:eastAsia="SimSun" w:hAnsi="Arial" w:cs="Arial"/>
      <w:sz w:val="24"/>
      <w:szCs w:val="24"/>
      <w:lang w:eastAsia="zh-CN"/>
    </w:rPr>
  </w:style>
  <w:style w:type="paragraph" w:styleId="Signature">
    <w:name w:val="Signature"/>
    <w:basedOn w:val="Normal"/>
    <w:link w:val="SignatureChar"/>
    <w:rsid w:val="00955495"/>
    <w:pPr>
      <w:ind w:left="4320"/>
    </w:pPr>
  </w:style>
  <w:style w:type="character" w:customStyle="1" w:styleId="SignatureChar">
    <w:name w:val="Signature Char"/>
    <w:basedOn w:val="DefaultParagraphFont"/>
    <w:link w:val="Signature"/>
    <w:rsid w:val="00955495"/>
    <w:rPr>
      <w:rFonts w:ascii="Courier New" w:eastAsia="SimSun" w:hAnsi="Courier New" w:cs="Times New Roman"/>
      <w:sz w:val="24"/>
      <w:szCs w:val="24"/>
      <w:lang w:eastAsia="zh-CN"/>
    </w:rPr>
  </w:style>
  <w:style w:type="paragraph" w:styleId="Salutation">
    <w:name w:val="Salutation"/>
    <w:basedOn w:val="Normal"/>
    <w:next w:val="Normal"/>
    <w:link w:val="SalutationChar"/>
    <w:rsid w:val="00955495"/>
  </w:style>
  <w:style w:type="character" w:customStyle="1" w:styleId="SalutationChar">
    <w:name w:val="Salutation Char"/>
    <w:basedOn w:val="DefaultParagraphFont"/>
    <w:link w:val="Salutation"/>
    <w:rsid w:val="00955495"/>
    <w:rPr>
      <w:rFonts w:ascii="Courier New" w:eastAsia="SimSun" w:hAnsi="Courier New" w:cs="Times New Roman"/>
      <w:sz w:val="24"/>
      <w:szCs w:val="24"/>
      <w:lang w:eastAsia="zh-CN"/>
    </w:rPr>
  </w:style>
  <w:style w:type="paragraph" w:styleId="PlainText">
    <w:name w:val="Plain Text"/>
    <w:basedOn w:val="Normal"/>
    <w:link w:val="PlainTextChar"/>
    <w:rsid w:val="00955495"/>
    <w:rPr>
      <w:rFonts w:cs="Courier New"/>
      <w:sz w:val="20"/>
      <w:szCs w:val="20"/>
    </w:rPr>
  </w:style>
  <w:style w:type="character" w:customStyle="1" w:styleId="PlainTextChar">
    <w:name w:val="Plain Text Char"/>
    <w:basedOn w:val="DefaultParagraphFont"/>
    <w:link w:val="PlainText"/>
    <w:rsid w:val="00955495"/>
    <w:rPr>
      <w:rFonts w:ascii="Courier New" w:eastAsia="SimSun" w:hAnsi="Courier New" w:cs="Courier New"/>
      <w:sz w:val="20"/>
      <w:szCs w:val="20"/>
      <w:lang w:eastAsia="zh-CN"/>
    </w:rPr>
  </w:style>
  <w:style w:type="paragraph" w:styleId="NoteHeading">
    <w:name w:val="Note Heading"/>
    <w:basedOn w:val="Normal"/>
    <w:next w:val="Normal"/>
    <w:link w:val="NoteHeadingChar"/>
    <w:rsid w:val="00955495"/>
  </w:style>
  <w:style w:type="character" w:customStyle="1" w:styleId="NoteHeadingChar">
    <w:name w:val="Note Heading Char"/>
    <w:basedOn w:val="DefaultParagraphFont"/>
    <w:link w:val="NoteHeading"/>
    <w:rsid w:val="00955495"/>
    <w:rPr>
      <w:rFonts w:ascii="Courier New" w:eastAsia="SimSun" w:hAnsi="Courier New" w:cs="Times New Roman"/>
      <w:sz w:val="24"/>
      <w:szCs w:val="24"/>
      <w:lang w:eastAsia="zh-CN"/>
    </w:rPr>
  </w:style>
  <w:style w:type="paragraph" w:styleId="NormalIndent">
    <w:name w:val="Normal Indent"/>
    <w:basedOn w:val="Normal"/>
    <w:rsid w:val="00955495"/>
    <w:pPr>
      <w:ind w:left="720"/>
    </w:pPr>
  </w:style>
  <w:style w:type="paragraph" w:styleId="NormalWeb">
    <w:name w:val="Normal (Web)"/>
    <w:basedOn w:val="Normal"/>
    <w:rsid w:val="00955495"/>
  </w:style>
  <w:style w:type="paragraph" w:styleId="MessageHeader">
    <w:name w:val="Message Header"/>
    <w:basedOn w:val="Normal"/>
    <w:link w:val="MessageHeaderChar"/>
    <w:rsid w:val="0095549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955495"/>
    <w:rPr>
      <w:rFonts w:ascii="Arial" w:eastAsia="SimSun" w:hAnsi="Arial" w:cs="Arial"/>
      <w:sz w:val="24"/>
      <w:szCs w:val="24"/>
      <w:shd w:val="pct20" w:color="auto" w:fill="auto"/>
      <w:lang w:eastAsia="zh-CN"/>
    </w:rPr>
  </w:style>
  <w:style w:type="paragraph" w:styleId="MacroText">
    <w:name w:val="macro"/>
    <w:link w:val="MacroTextChar"/>
    <w:semiHidden/>
    <w:rsid w:val="0095549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zh-CN"/>
    </w:rPr>
  </w:style>
  <w:style w:type="character" w:customStyle="1" w:styleId="MacroTextChar">
    <w:name w:val="Macro Text Char"/>
    <w:basedOn w:val="DefaultParagraphFont"/>
    <w:link w:val="MacroText"/>
    <w:semiHidden/>
    <w:rsid w:val="00955495"/>
    <w:rPr>
      <w:rFonts w:ascii="Courier New" w:eastAsia="SimSun" w:hAnsi="Courier New" w:cs="Courier New"/>
      <w:sz w:val="20"/>
      <w:szCs w:val="20"/>
      <w:lang w:eastAsia="zh-CN"/>
    </w:rPr>
  </w:style>
  <w:style w:type="paragraph" w:styleId="ListNumber5">
    <w:name w:val="List Number 5"/>
    <w:basedOn w:val="Normal"/>
    <w:rsid w:val="00955495"/>
    <w:pPr>
      <w:numPr>
        <w:numId w:val="12"/>
      </w:numPr>
    </w:pPr>
  </w:style>
  <w:style w:type="paragraph" w:styleId="ListNumber4">
    <w:name w:val="List Number 4"/>
    <w:basedOn w:val="Normal"/>
    <w:rsid w:val="00955495"/>
    <w:pPr>
      <w:tabs>
        <w:tab w:val="num" w:pos="1440"/>
      </w:tabs>
      <w:ind w:left="1440" w:hanging="360"/>
    </w:pPr>
  </w:style>
  <w:style w:type="paragraph" w:styleId="ListNumber3">
    <w:name w:val="List Number 3"/>
    <w:basedOn w:val="Normal"/>
    <w:rsid w:val="00955495"/>
    <w:pPr>
      <w:numPr>
        <w:numId w:val="14"/>
      </w:numPr>
    </w:pPr>
  </w:style>
  <w:style w:type="paragraph" w:styleId="ListNumber2">
    <w:name w:val="List Number 2"/>
    <w:basedOn w:val="Normal"/>
    <w:rsid w:val="00955495"/>
    <w:pPr>
      <w:numPr>
        <w:numId w:val="15"/>
      </w:numPr>
    </w:pPr>
  </w:style>
  <w:style w:type="paragraph" w:styleId="ListNumber">
    <w:name w:val="List Number"/>
    <w:basedOn w:val="Normal"/>
    <w:rsid w:val="00955495"/>
    <w:pPr>
      <w:numPr>
        <w:numId w:val="16"/>
      </w:numPr>
    </w:pPr>
  </w:style>
  <w:style w:type="paragraph" w:styleId="ListContinue5">
    <w:name w:val="List Continue 5"/>
    <w:basedOn w:val="Normal"/>
    <w:rsid w:val="00955495"/>
    <w:pPr>
      <w:spacing w:after="120"/>
      <w:ind w:left="1800"/>
    </w:pPr>
  </w:style>
  <w:style w:type="paragraph" w:styleId="ListContinue4">
    <w:name w:val="List Continue 4"/>
    <w:basedOn w:val="Normal"/>
    <w:rsid w:val="00955495"/>
    <w:pPr>
      <w:spacing w:after="120"/>
      <w:ind w:left="1440"/>
    </w:pPr>
  </w:style>
  <w:style w:type="paragraph" w:styleId="ListContinue3">
    <w:name w:val="List Continue 3"/>
    <w:basedOn w:val="Normal"/>
    <w:rsid w:val="00955495"/>
    <w:pPr>
      <w:spacing w:after="120"/>
      <w:ind w:left="1080"/>
    </w:pPr>
  </w:style>
  <w:style w:type="paragraph" w:styleId="ListContinue2">
    <w:name w:val="List Continue 2"/>
    <w:basedOn w:val="Normal"/>
    <w:rsid w:val="00955495"/>
    <w:pPr>
      <w:spacing w:after="120"/>
      <w:ind w:left="720"/>
    </w:pPr>
  </w:style>
  <w:style w:type="paragraph" w:styleId="ListContinue">
    <w:name w:val="List Continue"/>
    <w:basedOn w:val="Normal"/>
    <w:rsid w:val="00955495"/>
    <w:pPr>
      <w:spacing w:after="120"/>
      <w:ind w:left="360"/>
    </w:pPr>
  </w:style>
  <w:style w:type="paragraph" w:styleId="ListBullet5">
    <w:name w:val="List Bullet 5"/>
    <w:basedOn w:val="Normal"/>
    <w:rsid w:val="00955495"/>
    <w:pPr>
      <w:numPr>
        <w:numId w:val="17"/>
      </w:numPr>
    </w:pPr>
  </w:style>
  <w:style w:type="paragraph" w:styleId="ListBullet4">
    <w:name w:val="List Bullet 4"/>
    <w:basedOn w:val="Normal"/>
    <w:rsid w:val="00955495"/>
    <w:pPr>
      <w:numPr>
        <w:numId w:val="18"/>
      </w:numPr>
    </w:pPr>
  </w:style>
  <w:style w:type="paragraph" w:styleId="ListBullet3">
    <w:name w:val="List Bullet 3"/>
    <w:basedOn w:val="Normal"/>
    <w:rsid w:val="00955495"/>
    <w:pPr>
      <w:numPr>
        <w:numId w:val="19"/>
      </w:numPr>
    </w:pPr>
  </w:style>
  <w:style w:type="paragraph" w:styleId="ListBullet2">
    <w:name w:val="List Bullet 2"/>
    <w:basedOn w:val="Normal"/>
    <w:rsid w:val="00955495"/>
    <w:pPr>
      <w:numPr>
        <w:numId w:val="20"/>
      </w:numPr>
    </w:pPr>
  </w:style>
  <w:style w:type="paragraph" w:styleId="ListBullet">
    <w:name w:val="List Bullet"/>
    <w:basedOn w:val="Normal"/>
    <w:rsid w:val="00955495"/>
    <w:pPr>
      <w:numPr>
        <w:numId w:val="21"/>
      </w:numPr>
    </w:pPr>
  </w:style>
  <w:style w:type="paragraph" w:styleId="List5">
    <w:name w:val="List 5"/>
    <w:basedOn w:val="Normal"/>
    <w:rsid w:val="00955495"/>
    <w:pPr>
      <w:ind w:left="1800" w:hanging="360"/>
    </w:pPr>
  </w:style>
  <w:style w:type="paragraph" w:styleId="List4">
    <w:name w:val="List 4"/>
    <w:basedOn w:val="Normal"/>
    <w:rsid w:val="00955495"/>
    <w:pPr>
      <w:ind w:left="1440" w:hanging="360"/>
    </w:pPr>
  </w:style>
  <w:style w:type="paragraph" w:styleId="List3">
    <w:name w:val="List 3"/>
    <w:basedOn w:val="Normal"/>
    <w:rsid w:val="00955495"/>
    <w:pPr>
      <w:ind w:left="1080" w:hanging="360"/>
    </w:pPr>
  </w:style>
  <w:style w:type="paragraph" w:styleId="List2">
    <w:name w:val="List 2"/>
    <w:basedOn w:val="Normal"/>
    <w:rsid w:val="00955495"/>
    <w:pPr>
      <w:ind w:left="720" w:hanging="360"/>
    </w:pPr>
  </w:style>
  <w:style w:type="paragraph" w:styleId="List">
    <w:name w:val="List"/>
    <w:basedOn w:val="Normal"/>
    <w:rsid w:val="00955495"/>
    <w:pPr>
      <w:ind w:left="360" w:hanging="360"/>
    </w:pPr>
  </w:style>
  <w:style w:type="paragraph" w:styleId="Index1">
    <w:name w:val="index 1"/>
    <w:basedOn w:val="Normal"/>
    <w:next w:val="Normal"/>
    <w:autoRedefine/>
    <w:semiHidden/>
    <w:rsid w:val="00955495"/>
    <w:pPr>
      <w:ind w:left="240" w:hanging="240"/>
    </w:pPr>
  </w:style>
  <w:style w:type="paragraph" w:styleId="IndexHeading">
    <w:name w:val="index heading"/>
    <w:basedOn w:val="Normal"/>
    <w:next w:val="Index1"/>
    <w:semiHidden/>
    <w:rsid w:val="00955495"/>
    <w:rPr>
      <w:rFonts w:ascii="Arial" w:hAnsi="Arial" w:cs="Arial"/>
      <w:b/>
      <w:bCs/>
    </w:rPr>
  </w:style>
  <w:style w:type="paragraph" w:styleId="Index9">
    <w:name w:val="index 9"/>
    <w:basedOn w:val="Normal"/>
    <w:next w:val="Normal"/>
    <w:autoRedefine/>
    <w:semiHidden/>
    <w:rsid w:val="00955495"/>
    <w:pPr>
      <w:ind w:left="2160" w:hanging="240"/>
    </w:pPr>
  </w:style>
  <w:style w:type="paragraph" w:styleId="Index8">
    <w:name w:val="index 8"/>
    <w:basedOn w:val="Normal"/>
    <w:next w:val="Normal"/>
    <w:autoRedefine/>
    <w:semiHidden/>
    <w:rsid w:val="00955495"/>
    <w:pPr>
      <w:ind w:left="1920" w:hanging="240"/>
    </w:pPr>
  </w:style>
  <w:style w:type="paragraph" w:styleId="Index7">
    <w:name w:val="index 7"/>
    <w:basedOn w:val="Normal"/>
    <w:next w:val="Normal"/>
    <w:autoRedefine/>
    <w:semiHidden/>
    <w:rsid w:val="00955495"/>
    <w:pPr>
      <w:ind w:left="1680" w:hanging="240"/>
    </w:pPr>
  </w:style>
  <w:style w:type="paragraph" w:styleId="Index6">
    <w:name w:val="index 6"/>
    <w:basedOn w:val="Normal"/>
    <w:next w:val="Normal"/>
    <w:autoRedefine/>
    <w:semiHidden/>
    <w:rsid w:val="00955495"/>
    <w:pPr>
      <w:ind w:left="1440" w:hanging="240"/>
    </w:pPr>
  </w:style>
  <w:style w:type="paragraph" w:styleId="Index5">
    <w:name w:val="index 5"/>
    <w:basedOn w:val="Normal"/>
    <w:next w:val="Normal"/>
    <w:autoRedefine/>
    <w:semiHidden/>
    <w:rsid w:val="00955495"/>
    <w:pPr>
      <w:ind w:left="1200" w:hanging="240"/>
    </w:pPr>
  </w:style>
  <w:style w:type="paragraph" w:styleId="Index4">
    <w:name w:val="index 4"/>
    <w:basedOn w:val="Normal"/>
    <w:next w:val="Normal"/>
    <w:autoRedefine/>
    <w:semiHidden/>
    <w:rsid w:val="00955495"/>
    <w:pPr>
      <w:ind w:left="960" w:hanging="240"/>
    </w:pPr>
  </w:style>
  <w:style w:type="paragraph" w:styleId="Index3">
    <w:name w:val="index 3"/>
    <w:basedOn w:val="Normal"/>
    <w:next w:val="Normal"/>
    <w:autoRedefine/>
    <w:semiHidden/>
    <w:rsid w:val="00955495"/>
    <w:pPr>
      <w:ind w:left="720" w:hanging="240"/>
    </w:pPr>
  </w:style>
  <w:style w:type="paragraph" w:styleId="Index2">
    <w:name w:val="index 2"/>
    <w:basedOn w:val="Normal"/>
    <w:next w:val="Normal"/>
    <w:autoRedefine/>
    <w:semiHidden/>
    <w:rsid w:val="00955495"/>
    <w:pPr>
      <w:ind w:left="480" w:hanging="240"/>
    </w:pPr>
  </w:style>
  <w:style w:type="paragraph" w:styleId="HTMLPreformatted">
    <w:name w:val="HTML Preformatted"/>
    <w:basedOn w:val="Normal"/>
    <w:link w:val="HTMLPreformattedChar"/>
    <w:rsid w:val="00955495"/>
    <w:rPr>
      <w:rFonts w:cs="Courier New"/>
      <w:sz w:val="20"/>
      <w:szCs w:val="20"/>
    </w:rPr>
  </w:style>
  <w:style w:type="character" w:customStyle="1" w:styleId="HTMLPreformattedChar">
    <w:name w:val="HTML Preformatted Char"/>
    <w:basedOn w:val="DefaultParagraphFont"/>
    <w:link w:val="HTMLPreformatted"/>
    <w:rsid w:val="00955495"/>
    <w:rPr>
      <w:rFonts w:ascii="Courier New" w:eastAsia="SimSun" w:hAnsi="Courier New" w:cs="Courier New"/>
      <w:sz w:val="20"/>
      <w:szCs w:val="20"/>
      <w:lang w:eastAsia="zh-CN"/>
    </w:rPr>
  </w:style>
  <w:style w:type="paragraph" w:styleId="HTMLAddress">
    <w:name w:val="HTML Address"/>
    <w:basedOn w:val="Normal"/>
    <w:link w:val="HTMLAddressChar"/>
    <w:rsid w:val="00955495"/>
    <w:rPr>
      <w:i/>
      <w:iCs/>
    </w:rPr>
  </w:style>
  <w:style w:type="character" w:customStyle="1" w:styleId="HTMLAddressChar">
    <w:name w:val="HTML Address Char"/>
    <w:basedOn w:val="DefaultParagraphFont"/>
    <w:link w:val="HTMLAddress"/>
    <w:rsid w:val="00955495"/>
    <w:rPr>
      <w:rFonts w:ascii="Courier New" w:eastAsia="SimSun" w:hAnsi="Courier New" w:cs="Times New Roman"/>
      <w:i/>
      <w:iCs/>
      <w:sz w:val="24"/>
      <w:szCs w:val="24"/>
      <w:lang w:eastAsia="zh-CN"/>
    </w:rPr>
  </w:style>
  <w:style w:type="paragraph" w:styleId="E-mailSignature">
    <w:name w:val="E-mail Signature"/>
    <w:basedOn w:val="Normal"/>
    <w:link w:val="E-mailSignatureChar"/>
    <w:rsid w:val="00955495"/>
  </w:style>
  <w:style w:type="character" w:customStyle="1" w:styleId="E-mailSignatureChar">
    <w:name w:val="E-mail Signature Char"/>
    <w:basedOn w:val="DefaultParagraphFont"/>
    <w:link w:val="E-mailSignature"/>
    <w:rsid w:val="00955495"/>
    <w:rPr>
      <w:rFonts w:ascii="Courier New" w:eastAsia="SimSun" w:hAnsi="Courier New" w:cs="Times New Roman"/>
      <w:sz w:val="24"/>
      <w:szCs w:val="24"/>
      <w:lang w:eastAsia="zh-CN"/>
    </w:rPr>
  </w:style>
  <w:style w:type="paragraph" w:styleId="DocumentMap">
    <w:name w:val="Document Map"/>
    <w:basedOn w:val="Normal"/>
    <w:link w:val="DocumentMapChar"/>
    <w:semiHidden/>
    <w:rsid w:val="0095549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55495"/>
    <w:rPr>
      <w:rFonts w:ascii="Tahoma" w:eastAsia="SimSun" w:hAnsi="Tahoma" w:cs="Tahoma"/>
      <w:sz w:val="20"/>
      <w:szCs w:val="20"/>
      <w:shd w:val="clear" w:color="auto" w:fill="000080"/>
      <w:lang w:eastAsia="zh-CN"/>
    </w:rPr>
  </w:style>
  <w:style w:type="paragraph" w:styleId="Date">
    <w:name w:val="Date"/>
    <w:basedOn w:val="Normal"/>
    <w:next w:val="Normal"/>
    <w:link w:val="DateChar"/>
    <w:rsid w:val="00955495"/>
  </w:style>
  <w:style w:type="character" w:customStyle="1" w:styleId="DateChar">
    <w:name w:val="Date Char"/>
    <w:basedOn w:val="DefaultParagraphFont"/>
    <w:link w:val="Date"/>
    <w:rsid w:val="00955495"/>
    <w:rPr>
      <w:rFonts w:ascii="Courier New" w:eastAsia="SimSun" w:hAnsi="Courier New" w:cs="Times New Roman"/>
      <w:sz w:val="24"/>
      <w:szCs w:val="24"/>
      <w:lang w:eastAsia="zh-CN"/>
    </w:rPr>
  </w:style>
  <w:style w:type="paragraph" w:styleId="CommentText">
    <w:name w:val="annotation text"/>
    <w:basedOn w:val="Normal"/>
    <w:link w:val="CommentTextChar"/>
    <w:semiHidden/>
    <w:rsid w:val="00955495"/>
    <w:rPr>
      <w:sz w:val="20"/>
      <w:szCs w:val="20"/>
    </w:rPr>
  </w:style>
  <w:style w:type="character" w:customStyle="1" w:styleId="CommentTextChar">
    <w:name w:val="Comment Text Char"/>
    <w:basedOn w:val="DefaultParagraphFont"/>
    <w:link w:val="CommentText"/>
    <w:semiHidden/>
    <w:rsid w:val="00955495"/>
    <w:rPr>
      <w:rFonts w:ascii="Courier New" w:eastAsia="SimSun" w:hAnsi="Courier New" w:cs="Times New Roman"/>
      <w:sz w:val="20"/>
      <w:szCs w:val="20"/>
      <w:lang w:eastAsia="zh-CN"/>
    </w:rPr>
  </w:style>
  <w:style w:type="paragraph" w:styleId="CommentSubject">
    <w:name w:val="annotation subject"/>
    <w:basedOn w:val="CommentText"/>
    <w:next w:val="CommentText"/>
    <w:link w:val="CommentSubjectChar"/>
    <w:semiHidden/>
    <w:rsid w:val="00955495"/>
    <w:rPr>
      <w:b/>
      <w:bCs/>
    </w:rPr>
  </w:style>
  <w:style w:type="character" w:customStyle="1" w:styleId="CommentSubjectChar">
    <w:name w:val="Comment Subject Char"/>
    <w:basedOn w:val="CommentTextChar"/>
    <w:link w:val="CommentSubject"/>
    <w:semiHidden/>
    <w:rsid w:val="00955495"/>
    <w:rPr>
      <w:rFonts w:ascii="Courier New" w:eastAsia="SimSun" w:hAnsi="Courier New" w:cs="Times New Roman"/>
      <w:b/>
      <w:bCs/>
      <w:sz w:val="20"/>
      <w:szCs w:val="20"/>
      <w:lang w:eastAsia="zh-CN"/>
    </w:rPr>
  </w:style>
  <w:style w:type="paragraph" w:styleId="Closing">
    <w:name w:val="Closing"/>
    <w:basedOn w:val="Normal"/>
    <w:link w:val="ClosingChar"/>
    <w:rsid w:val="00955495"/>
    <w:pPr>
      <w:ind w:left="4320"/>
    </w:pPr>
  </w:style>
  <w:style w:type="character" w:customStyle="1" w:styleId="ClosingChar">
    <w:name w:val="Closing Char"/>
    <w:basedOn w:val="DefaultParagraphFont"/>
    <w:link w:val="Closing"/>
    <w:rsid w:val="00955495"/>
    <w:rPr>
      <w:rFonts w:ascii="Courier New" w:eastAsia="SimSun" w:hAnsi="Courier New" w:cs="Times New Roman"/>
      <w:sz w:val="24"/>
      <w:szCs w:val="24"/>
      <w:lang w:eastAsia="zh-CN"/>
    </w:rPr>
  </w:style>
  <w:style w:type="paragraph" w:styleId="BodyTextIndent3">
    <w:name w:val="Body Text Indent 3"/>
    <w:basedOn w:val="Normal"/>
    <w:link w:val="BodyTextIndent3Char"/>
    <w:rsid w:val="00955495"/>
    <w:pPr>
      <w:spacing w:after="120"/>
      <w:ind w:left="360"/>
    </w:pPr>
    <w:rPr>
      <w:sz w:val="16"/>
      <w:szCs w:val="16"/>
    </w:rPr>
  </w:style>
  <w:style w:type="character" w:customStyle="1" w:styleId="BodyTextIndent3Char">
    <w:name w:val="Body Text Indent 3 Char"/>
    <w:basedOn w:val="DefaultParagraphFont"/>
    <w:link w:val="BodyTextIndent3"/>
    <w:rsid w:val="00955495"/>
    <w:rPr>
      <w:rFonts w:ascii="Courier New" w:eastAsia="SimSun" w:hAnsi="Courier New" w:cs="Times New Roman"/>
      <w:sz w:val="16"/>
      <w:szCs w:val="16"/>
      <w:lang w:eastAsia="zh-CN"/>
    </w:rPr>
  </w:style>
  <w:style w:type="paragraph" w:styleId="BodyTextIndent2">
    <w:name w:val="Body Text Indent 2"/>
    <w:basedOn w:val="Normal"/>
    <w:link w:val="BodyTextIndent2Char"/>
    <w:rsid w:val="00955495"/>
    <w:pPr>
      <w:spacing w:after="120" w:line="480" w:lineRule="auto"/>
      <w:ind w:left="360"/>
    </w:pPr>
  </w:style>
  <w:style w:type="character" w:customStyle="1" w:styleId="BodyTextIndent2Char">
    <w:name w:val="Body Text Indent 2 Char"/>
    <w:basedOn w:val="DefaultParagraphFont"/>
    <w:link w:val="BodyTextIndent2"/>
    <w:rsid w:val="00955495"/>
    <w:rPr>
      <w:rFonts w:ascii="Courier New" w:eastAsia="SimSun" w:hAnsi="Courier New" w:cs="Times New Roman"/>
      <w:sz w:val="24"/>
      <w:szCs w:val="24"/>
      <w:lang w:eastAsia="zh-CN"/>
    </w:rPr>
  </w:style>
  <w:style w:type="paragraph" w:styleId="BodyTextIndent">
    <w:name w:val="Body Text Indent"/>
    <w:basedOn w:val="Normal"/>
    <w:link w:val="BodyTextIndentChar"/>
    <w:rsid w:val="00955495"/>
    <w:pPr>
      <w:spacing w:after="120"/>
      <w:ind w:left="360"/>
    </w:pPr>
  </w:style>
  <w:style w:type="character" w:customStyle="1" w:styleId="BodyTextIndentChar">
    <w:name w:val="Body Text Indent Char"/>
    <w:basedOn w:val="DefaultParagraphFont"/>
    <w:link w:val="BodyTextIndent"/>
    <w:rsid w:val="00955495"/>
    <w:rPr>
      <w:rFonts w:ascii="Courier New" w:eastAsia="SimSun" w:hAnsi="Courier New" w:cs="Times New Roman"/>
      <w:sz w:val="24"/>
      <w:szCs w:val="24"/>
      <w:lang w:eastAsia="zh-CN"/>
    </w:rPr>
  </w:style>
  <w:style w:type="paragraph" w:styleId="BodyTextFirstIndent2">
    <w:name w:val="Body Text First Indent 2"/>
    <w:basedOn w:val="BodyTextIndent"/>
    <w:link w:val="BodyTextFirstIndent2Char"/>
    <w:rsid w:val="00955495"/>
    <w:pPr>
      <w:ind w:firstLine="210"/>
    </w:pPr>
  </w:style>
  <w:style w:type="character" w:customStyle="1" w:styleId="BodyTextFirstIndent2Char">
    <w:name w:val="Body Text First Indent 2 Char"/>
    <w:basedOn w:val="BodyTextIndentChar"/>
    <w:link w:val="BodyTextFirstIndent2"/>
    <w:rsid w:val="00955495"/>
    <w:rPr>
      <w:rFonts w:ascii="Courier New" w:eastAsia="SimSun" w:hAnsi="Courier New" w:cs="Times New Roman"/>
      <w:sz w:val="24"/>
      <w:szCs w:val="24"/>
      <w:lang w:eastAsia="zh-CN"/>
    </w:rPr>
  </w:style>
  <w:style w:type="paragraph" w:styleId="BodyText">
    <w:name w:val="Body Text"/>
    <w:basedOn w:val="Normal"/>
    <w:link w:val="BodyTextChar"/>
    <w:rsid w:val="00955495"/>
    <w:pPr>
      <w:spacing w:after="120"/>
    </w:pPr>
  </w:style>
  <w:style w:type="character" w:customStyle="1" w:styleId="BodyTextChar">
    <w:name w:val="Body Text Char"/>
    <w:basedOn w:val="DefaultParagraphFont"/>
    <w:link w:val="BodyText"/>
    <w:rsid w:val="00955495"/>
    <w:rPr>
      <w:rFonts w:ascii="Courier New" w:eastAsia="SimSun" w:hAnsi="Courier New" w:cs="Times New Roman"/>
      <w:sz w:val="24"/>
      <w:szCs w:val="24"/>
      <w:lang w:eastAsia="zh-CN"/>
    </w:rPr>
  </w:style>
  <w:style w:type="paragraph" w:styleId="BodyTextFirstIndent">
    <w:name w:val="Body Text First Indent"/>
    <w:basedOn w:val="BodyText"/>
    <w:link w:val="BodyTextFirstIndentChar"/>
    <w:rsid w:val="00955495"/>
    <w:pPr>
      <w:ind w:firstLine="210"/>
    </w:pPr>
  </w:style>
  <w:style w:type="character" w:customStyle="1" w:styleId="BodyTextFirstIndentChar">
    <w:name w:val="Body Text First Indent Char"/>
    <w:basedOn w:val="BodyTextChar"/>
    <w:link w:val="BodyTextFirstIndent"/>
    <w:rsid w:val="00955495"/>
    <w:rPr>
      <w:rFonts w:ascii="Courier New" w:eastAsia="SimSun" w:hAnsi="Courier New" w:cs="Times New Roman"/>
      <w:sz w:val="24"/>
      <w:szCs w:val="24"/>
      <w:lang w:eastAsia="zh-CN"/>
    </w:rPr>
  </w:style>
  <w:style w:type="paragraph" w:styleId="BodyText3">
    <w:name w:val="Body Text 3"/>
    <w:basedOn w:val="Normal"/>
    <w:link w:val="BodyText3Char"/>
    <w:rsid w:val="00955495"/>
    <w:pPr>
      <w:spacing w:after="120"/>
    </w:pPr>
    <w:rPr>
      <w:sz w:val="16"/>
      <w:szCs w:val="16"/>
    </w:rPr>
  </w:style>
  <w:style w:type="character" w:customStyle="1" w:styleId="BodyText3Char">
    <w:name w:val="Body Text 3 Char"/>
    <w:basedOn w:val="DefaultParagraphFont"/>
    <w:link w:val="BodyText3"/>
    <w:rsid w:val="00955495"/>
    <w:rPr>
      <w:rFonts w:ascii="Courier New" w:eastAsia="SimSun" w:hAnsi="Courier New" w:cs="Times New Roman"/>
      <w:sz w:val="16"/>
      <w:szCs w:val="16"/>
      <w:lang w:eastAsia="zh-CN"/>
    </w:rPr>
  </w:style>
  <w:style w:type="paragraph" w:styleId="BodyText2">
    <w:name w:val="Body Text 2"/>
    <w:basedOn w:val="Normal"/>
    <w:link w:val="BodyText2Char"/>
    <w:rsid w:val="00955495"/>
    <w:pPr>
      <w:spacing w:after="120" w:line="480" w:lineRule="auto"/>
    </w:pPr>
  </w:style>
  <w:style w:type="character" w:customStyle="1" w:styleId="BodyText2Char">
    <w:name w:val="Body Text 2 Char"/>
    <w:basedOn w:val="DefaultParagraphFont"/>
    <w:link w:val="BodyText2"/>
    <w:rsid w:val="00955495"/>
    <w:rPr>
      <w:rFonts w:ascii="Courier New" w:eastAsia="SimSun" w:hAnsi="Courier New" w:cs="Times New Roman"/>
      <w:sz w:val="24"/>
      <w:szCs w:val="24"/>
      <w:lang w:eastAsia="zh-CN"/>
    </w:rPr>
  </w:style>
  <w:style w:type="paragraph" w:styleId="BlockText">
    <w:name w:val="Block Text"/>
    <w:basedOn w:val="Normal"/>
    <w:rsid w:val="00955495"/>
    <w:pPr>
      <w:spacing w:after="120"/>
      <w:ind w:left="1440" w:right="1440"/>
    </w:pPr>
  </w:style>
  <w:style w:type="paragraph" w:styleId="BalloonText">
    <w:name w:val="Balloon Text"/>
    <w:basedOn w:val="Normal"/>
    <w:link w:val="BalloonTextChar"/>
    <w:semiHidden/>
    <w:rsid w:val="00955495"/>
    <w:rPr>
      <w:rFonts w:ascii="Tahoma" w:hAnsi="Tahoma" w:cs="Tahoma"/>
      <w:sz w:val="16"/>
      <w:szCs w:val="16"/>
    </w:rPr>
  </w:style>
  <w:style w:type="character" w:customStyle="1" w:styleId="BalloonTextChar">
    <w:name w:val="Balloon Text Char"/>
    <w:basedOn w:val="DefaultParagraphFont"/>
    <w:link w:val="BalloonText"/>
    <w:semiHidden/>
    <w:rsid w:val="00955495"/>
    <w:rPr>
      <w:rFonts w:ascii="Tahoma" w:eastAsia="SimSun" w:hAnsi="Tahoma" w:cs="Tahoma"/>
      <w:sz w:val="16"/>
      <w:szCs w:val="16"/>
      <w:lang w:eastAsia="zh-CN"/>
    </w:rPr>
  </w:style>
  <w:style w:type="character" w:styleId="Hyperlink">
    <w:name w:val="Hyperlink"/>
    <w:uiPriority w:val="99"/>
    <w:rsid w:val="00955495"/>
    <w:rPr>
      <w:color w:val="0000FF"/>
      <w:u w:val="single"/>
    </w:rPr>
  </w:style>
  <w:style w:type="table" w:styleId="TableGrid">
    <w:name w:val="Table Grid"/>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955495"/>
    <w:pPr>
      <w:numPr>
        <w:numId w:val="22"/>
      </w:numPr>
    </w:pPr>
  </w:style>
  <w:style w:type="numbering" w:styleId="1ai">
    <w:name w:val="Outline List 1"/>
    <w:basedOn w:val="NoList"/>
    <w:rsid w:val="00955495"/>
    <w:pPr>
      <w:numPr>
        <w:numId w:val="23"/>
      </w:numPr>
    </w:pPr>
  </w:style>
  <w:style w:type="numbering" w:styleId="ArticleSection">
    <w:name w:val="Outline List 3"/>
    <w:basedOn w:val="NoList"/>
    <w:rsid w:val="00955495"/>
    <w:pPr>
      <w:numPr>
        <w:numId w:val="24"/>
      </w:numPr>
    </w:pPr>
  </w:style>
  <w:style w:type="character" w:styleId="CommentReference">
    <w:name w:val="annotation reference"/>
    <w:semiHidden/>
    <w:rsid w:val="00955495"/>
    <w:rPr>
      <w:sz w:val="16"/>
      <w:szCs w:val="16"/>
    </w:rPr>
  </w:style>
  <w:style w:type="character" w:styleId="Emphasis">
    <w:name w:val="Emphasis"/>
    <w:qFormat/>
    <w:rsid w:val="00955495"/>
    <w:rPr>
      <w:i/>
      <w:iCs/>
    </w:rPr>
  </w:style>
  <w:style w:type="character" w:styleId="EndnoteReference">
    <w:name w:val="endnote reference"/>
    <w:semiHidden/>
    <w:rsid w:val="00955495"/>
    <w:rPr>
      <w:vertAlign w:val="superscript"/>
    </w:rPr>
  </w:style>
  <w:style w:type="character" w:styleId="FollowedHyperlink">
    <w:name w:val="FollowedHyperlink"/>
    <w:rsid w:val="00955495"/>
    <w:rPr>
      <w:color w:val="800080"/>
      <w:u w:val="single"/>
    </w:rPr>
  </w:style>
  <w:style w:type="character" w:styleId="HTMLAcronym">
    <w:name w:val="HTML Acronym"/>
    <w:basedOn w:val="DefaultParagraphFont"/>
    <w:rsid w:val="00955495"/>
  </w:style>
  <w:style w:type="character" w:styleId="HTMLCite">
    <w:name w:val="HTML Cite"/>
    <w:rsid w:val="00955495"/>
    <w:rPr>
      <w:i/>
      <w:iCs/>
    </w:rPr>
  </w:style>
  <w:style w:type="character" w:styleId="HTMLCode">
    <w:name w:val="HTML Code"/>
    <w:rsid w:val="00955495"/>
    <w:rPr>
      <w:rFonts w:ascii="Courier New" w:hAnsi="Courier New" w:cs="Courier New"/>
      <w:sz w:val="20"/>
      <w:szCs w:val="20"/>
    </w:rPr>
  </w:style>
  <w:style w:type="character" w:styleId="HTMLDefinition">
    <w:name w:val="HTML Definition"/>
    <w:rsid w:val="00955495"/>
    <w:rPr>
      <w:i/>
      <w:iCs/>
    </w:rPr>
  </w:style>
  <w:style w:type="character" w:styleId="HTMLKeyboard">
    <w:name w:val="HTML Keyboard"/>
    <w:rsid w:val="00955495"/>
    <w:rPr>
      <w:rFonts w:ascii="Courier New" w:hAnsi="Courier New" w:cs="Courier New"/>
      <w:sz w:val="20"/>
      <w:szCs w:val="20"/>
    </w:rPr>
  </w:style>
  <w:style w:type="character" w:styleId="HTMLSample">
    <w:name w:val="HTML Sample"/>
    <w:rsid w:val="00955495"/>
    <w:rPr>
      <w:rFonts w:ascii="Courier New" w:hAnsi="Courier New" w:cs="Courier New"/>
    </w:rPr>
  </w:style>
  <w:style w:type="character" w:styleId="HTMLTypewriter">
    <w:name w:val="HTML Typewriter"/>
    <w:rsid w:val="00955495"/>
    <w:rPr>
      <w:rFonts w:ascii="Courier New" w:hAnsi="Courier New" w:cs="Courier New"/>
      <w:sz w:val="20"/>
      <w:szCs w:val="20"/>
    </w:rPr>
  </w:style>
  <w:style w:type="character" w:styleId="HTMLVariable">
    <w:name w:val="HTML Variable"/>
    <w:rsid w:val="00955495"/>
    <w:rPr>
      <w:i/>
      <w:iCs/>
    </w:rPr>
  </w:style>
  <w:style w:type="character" w:styleId="LineNumber">
    <w:name w:val="line number"/>
    <w:basedOn w:val="DefaultParagraphFont"/>
    <w:rsid w:val="00955495"/>
  </w:style>
  <w:style w:type="character" w:styleId="PageNumber">
    <w:name w:val="page number"/>
    <w:basedOn w:val="DefaultParagraphFont"/>
    <w:rsid w:val="00955495"/>
  </w:style>
  <w:style w:type="character" w:styleId="Strong">
    <w:name w:val="Strong"/>
    <w:qFormat/>
    <w:rsid w:val="00955495"/>
    <w:rPr>
      <w:b/>
      <w:bCs/>
    </w:rPr>
  </w:style>
  <w:style w:type="table" w:styleId="Table3Deffects1">
    <w:name w:val="Table 3D effects 1"/>
    <w:basedOn w:val="TableNormal"/>
    <w:rsid w:val="00955495"/>
    <w:pPr>
      <w:widowControl w:val="0"/>
      <w:adjustRightInd w:val="0"/>
      <w:spacing w:after="0" w:line="240" w:lineRule="auto"/>
    </w:pPr>
    <w:rPr>
      <w:rFonts w:ascii="Times New Roman" w:eastAsia="PMingLiU"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55495"/>
    <w:pPr>
      <w:widowControl w:val="0"/>
      <w:adjustRightInd w:val="0"/>
      <w:spacing w:after="0" w:line="240" w:lineRule="auto"/>
    </w:pPr>
    <w:rPr>
      <w:rFonts w:ascii="Times New Roman" w:eastAsia="PMingLiU"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55495"/>
    <w:pPr>
      <w:widowControl w:val="0"/>
      <w:adjustRightInd w:val="0"/>
      <w:spacing w:after="0" w:line="240" w:lineRule="auto"/>
    </w:pPr>
    <w:rPr>
      <w:rFonts w:ascii="Times New Roman" w:eastAsia="PMingLiU"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55495"/>
    <w:pPr>
      <w:widowControl w:val="0"/>
      <w:adjustRightInd w:val="0"/>
      <w:spacing w:after="0" w:line="240" w:lineRule="auto"/>
    </w:pPr>
    <w:rPr>
      <w:rFonts w:ascii="Times New Roman" w:eastAsia="PMingLiU"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55495"/>
    <w:pPr>
      <w:widowControl w:val="0"/>
      <w:adjustRightInd w:val="0"/>
      <w:spacing w:after="0" w:line="240" w:lineRule="auto"/>
    </w:pPr>
    <w:rPr>
      <w:rFonts w:ascii="Times New Roman" w:eastAsia="PMingLiU"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55495"/>
    <w:pPr>
      <w:widowControl w:val="0"/>
      <w:adjustRightInd w:val="0"/>
      <w:spacing w:after="0" w:line="240" w:lineRule="auto"/>
    </w:pPr>
    <w:rPr>
      <w:rFonts w:ascii="Times New Roman" w:eastAsia="PMingLiU"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55495"/>
    <w:pPr>
      <w:widowControl w:val="0"/>
      <w:adjustRightInd w:val="0"/>
      <w:spacing w:after="0" w:line="240" w:lineRule="auto"/>
    </w:pPr>
    <w:rPr>
      <w:rFonts w:ascii="Times New Roman" w:eastAsia="PMingLiU"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55495"/>
    <w:pPr>
      <w:widowControl w:val="0"/>
      <w:adjustRightInd w:val="0"/>
      <w:spacing w:after="0" w:line="240" w:lineRule="auto"/>
    </w:pPr>
    <w:rPr>
      <w:rFonts w:ascii="Times New Roman" w:eastAsia="PMingLiU"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55495"/>
    <w:pPr>
      <w:widowControl w:val="0"/>
      <w:adjustRightInd w:val="0"/>
      <w:spacing w:after="0" w:line="240" w:lineRule="auto"/>
    </w:pPr>
    <w:rPr>
      <w:rFonts w:ascii="Times New Roman" w:eastAsia="PMingLiU"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55495"/>
    <w:pPr>
      <w:widowControl w:val="0"/>
      <w:adjustRightInd w:val="0"/>
      <w:spacing w:after="0" w:line="240" w:lineRule="auto"/>
    </w:pPr>
    <w:rPr>
      <w:rFonts w:ascii="Times New Roman" w:eastAsia="PMingLiU"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55495"/>
    <w:pPr>
      <w:widowControl w:val="0"/>
      <w:adjustRightInd w:val="0"/>
      <w:spacing w:after="0" w:line="240" w:lineRule="auto"/>
    </w:pPr>
    <w:rPr>
      <w:rFonts w:ascii="Times New Roman" w:eastAsia="PMingLiU"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55495"/>
    <w:pPr>
      <w:widowControl w:val="0"/>
      <w:adjustRightInd w:val="0"/>
      <w:spacing w:after="0" w:line="240" w:lineRule="auto"/>
    </w:pPr>
    <w:rPr>
      <w:rFonts w:ascii="Times New Roman" w:eastAsia="PMingLiU"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55495"/>
    <w:pPr>
      <w:widowControl w:val="0"/>
      <w:adjustRightInd w:val="0"/>
      <w:spacing w:after="0" w:line="240" w:lineRule="auto"/>
    </w:pPr>
    <w:rPr>
      <w:rFonts w:ascii="Times New Roman" w:eastAsia="PMingLiU"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55495"/>
    <w:pPr>
      <w:widowControl w:val="0"/>
      <w:adjustRightInd w:val="0"/>
      <w:spacing w:after="0" w:line="240" w:lineRule="auto"/>
    </w:pPr>
    <w:rPr>
      <w:rFonts w:ascii="Times New Roman" w:eastAsia="PMingLiU"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55495"/>
    <w:pPr>
      <w:widowControl w:val="0"/>
      <w:adjustRightInd w:val="0"/>
      <w:spacing w:after="0" w:line="240" w:lineRule="auto"/>
    </w:pPr>
    <w:rPr>
      <w:rFonts w:ascii="Times New Roman" w:eastAsia="PMingLiU"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55495"/>
    <w:pPr>
      <w:widowControl w:val="0"/>
      <w:adjustRightInd w:val="0"/>
      <w:spacing w:after="0" w:line="240" w:lineRule="auto"/>
    </w:pPr>
    <w:rPr>
      <w:rFonts w:ascii="Times New Roman" w:eastAsia="PMingLiU"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55495"/>
    <w:pPr>
      <w:widowControl w:val="0"/>
      <w:adjustRightInd w:val="0"/>
      <w:spacing w:after="0" w:line="240" w:lineRule="auto"/>
    </w:pPr>
    <w:rPr>
      <w:rFonts w:ascii="Times New Roman" w:eastAsia="PMingLiU"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55495"/>
    <w:pPr>
      <w:widowControl w:val="0"/>
      <w:adjustRightInd w:val="0"/>
      <w:spacing w:after="0" w:line="240" w:lineRule="auto"/>
    </w:pPr>
    <w:rPr>
      <w:rFonts w:ascii="Times New Roman" w:eastAsia="PMingLiU"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55495"/>
    <w:pPr>
      <w:widowControl w:val="0"/>
      <w:adjustRightInd w:val="0"/>
      <w:spacing w:after="0" w:line="240" w:lineRule="auto"/>
    </w:pPr>
    <w:rPr>
      <w:rFonts w:ascii="Times New Roman" w:eastAsia="PMingLiU"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55495"/>
    <w:pPr>
      <w:widowControl w:val="0"/>
      <w:adjustRightInd w:val="0"/>
      <w:spacing w:after="0" w:line="240" w:lineRule="auto"/>
    </w:pPr>
    <w:rPr>
      <w:rFonts w:ascii="Times New Roman" w:eastAsia="PMingLiU"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55495"/>
    <w:pPr>
      <w:widowControl w:val="0"/>
      <w:adjustRightInd w:val="0"/>
      <w:spacing w:after="0" w:line="240" w:lineRule="auto"/>
    </w:pPr>
    <w:rPr>
      <w:rFonts w:ascii="Times New Roman" w:eastAsia="PMingLiU"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55495"/>
    <w:pPr>
      <w:widowControl w:val="0"/>
      <w:adjustRightInd w:val="0"/>
      <w:spacing w:after="0" w:line="240" w:lineRule="auto"/>
    </w:pPr>
    <w:rPr>
      <w:rFonts w:ascii="Times New Roman" w:eastAsia="PMingLiU"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hortOutlineStyle2text">
    <w:name w:val="ShortOutlineStyle2_text"/>
    <w:basedOn w:val="Normal"/>
    <w:next w:val="ShortOutlineStyle2"/>
    <w:rsid w:val="00955495"/>
    <w:pPr>
      <w:spacing w:after="240"/>
    </w:pPr>
  </w:style>
  <w:style w:type="paragraph" w:customStyle="1" w:styleId="ShortOutlineStyle6">
    <w:name w:val="ShortOutlineStyle6"/>
    <w:basedOn w:val="ShortOutlineStyle5"/>
    <w:rsid w:val="00955495"/>
    <w:pPr>
      <w:numPr>
        <w:ilvl w:val="5"/>
      </w:numPr>
    </w:pPr>
  </w:style>
  <w:style w:type="paragraph" w:customStyle="1" w:styleId="ShortOutlineStyle7">
    <w:name w:val="ShortOutlineStyle7"/>
    <w:basedOn w:val="ShortOutlineStyle6"/>
    <w:rsid w:val="00955495"/>
    <w:pPr>
      <w:numPr>
        <w:ilvl w:val="6"/>
      </w:numPr>
    </w:pPr>
  </w:style>
  <w:style w:type="paragraph" w:customStyle="1" w:styleId="Normaltext">
    <w:name w:val="Normal_text"/>
    <w:basedOn w:val="Normal"/>
    <w:rsid w:val="00955495"/>
    <w:rPr>
      <w:u w:val="single"/>
    </w:rPr>
  </w:style>
  <w:style w:type="paragraph" w:customStyle="1" w:styleId="SingleParaFlush05">
    <w:name w:val="Single Para Flush&gt; 0.5&quot;"/>
    <w:basedOn w:val="SingleParaFlush"/>
    <w:rsid w:val="00955495"/>
    <w:pPr>
      <w:ind w:left="720"/>
    </w:pPr>
  </w:style>
  <w:style w:type="paragraph" w:customStyle="1" w:styleId="SingleParaFlush1">
    <w:name w:val="Single Para Flush&gt; 1&quot;"/>
    <w:basedOn w:val="SingleParaFlush"/>
    <w:rsid w:val="00955495"/>
    <w:pPr>
      <w:ind w:left="1440"/>
    </w:pPr>
  </w:style>
  <w:style w:type="paragraph" w:customStyle="1" w:styleId="SingleParaFlush15">
    <w:name w:val="Single Para Flush&gt; 1.5&quot;"/>
    <w:basedOn w:val="SingleParaFlush"/>
    <w:rsid w:val="00955495"/>
    <w:pPr>
      <w:ind w:left="2160"/>
    </w:pPr>
  </w:style>
  <w:style w:type="paragraph" w:customStyle="1" w:styleId="SingleParaFlush2">
    <w:name w:val="Single Para Flush&gt; 2&quot;"/>
    <w:basedOn w:val="SingleParaFlush"/>
    <w:rsid w:val="00955495"/>
    <w:pPr>
      <w:ind w:left="2880"/>
    </w:pPr>
  </w:style>
  <w:style w:type="paragraph" w:customStyle="1" w:styleId="SingleParaFlush25">
    <w:name w:val="Single Para Flush&gt; 2.5&quot;"/>
    <w:basedOn w:val="SingleParaFlush"/>
    <w:rsid w:val="00955495"/>
    <w:pPr>
      <w:ind w:left="3600"/>
    </w:pPr>
  </w:style>
  <w:style w:type="paragraph" w:customStyle="1" w:styleId="SingleParaFlush3">
    <w:name w:val="Single Para Flush&gt; 3&quot;"/>
    <w:basedOn w:val="SingleParaFlush"/>
    <w:rsid w:val="00955495"/>
    <w:pPr>
      <w:ind w:left="4320"/>
    </w:pPr>
  </w:style>
  <w:style w:type="character" w:customStyle="1" w:styleId="HeadingCenterChar">
    <w:name w:val="Heading: Center Char"/>
    <w:aliases w:val="c Char"/>
    <w:link w:val="HeadingCenter"/>
    <w:rsid w:val="00955495"/>
    <w:rPr>
      <w:rFonts w:ascii="Courier New" w:eastAsia="SimSun" w:hAnsi="Courier New" w:cs="Times New Roman"/>
      <w:sz w:val="24"/>
      <w:szCs w:val="24"/>
      <w:lang w:eastAsia="zh-CN" w:bidi="he-IL"/>
    </w:rPr>
  </w:style>
  <w:style w:type="character" w:customStyle="1" w:styleId="HeadingCenterBoldChar">
    <w:name w:val="Heading: CenterBold Char"/>
    <w:aliases w:val="cb Char"/>
    <w:link w:val="HeadingCenterBold"/>
    <w:rsid w:val="00955495"/>
    <w:rPr>
      <w:rFonts w:ascii="Courier New" w:eastAsia="SimSun" w:hAnsi="Courier New" w:cs="Times New Roman Bold"/>
      <w:b/>
      <w:sz w:val="24"/>
      <w:szCs w:val="24"/>
      <w:lang w:eastAsia="zh-CN" w:bidi="he-IL"/>
    </w:rPr>
  </w:style>
  <w:style w:type="character" w:customStyle="1" w:styleId="FooterBChar">
    <w:name w:val="Footer B Char"/>
    <w:basedOn w:val="HeadingCenterBoldChar"/>
    <w:link w:val="FooterB"/>
    <w:rsid w:val="00955495"/>
    <w:rPr>
      <w:rFonts w:ascii="Times New Roman" w:eastAsia="SimSun" w:hAnsi="Times New Roman" w:cs="Times New Roman"/>
      <w:b w:val="0"/>
      <w:sz w:val="15"/>
      <w:szCs w:val="24"/>
      <w:lang w:eastAsia="zh-CN" w:bidi="he-IL"/>
    </w:rPr>
  </w:style>
  <w:style w:type="paragraph" w:customStyle="1" w:styleId="ShortOutlineStyle3text">
    <w:name w:val="ShortOutlineStyle3_text"/>
    <w:basedOn w:val="Normal"/>
    <w:next w:val="ShortOutlineStyle3"/>
    <w:rsid w:val="00955495"/>
    <w:pPr>
      <w:spacing w:after="240"/>
    </w:pPr>
  </w:style>
  <w:style w:type="numbering" w:customStyle="1" w:styleId="ShortOutlineMirrorStyleList">
    <w:name w:val="ShortOutlineMirrorStyleList"/>
    <w:basedOn w:val="NoList"/>
    <w:rsid w:val="00955495"/>
    <w:pPr>
      <w:numPr>
        <w:numId w:val="30"/>
      </w:numPr>
    </w:pPr>
  </w:style>
  <w:style w:type="paragraph" w:customStyle="1" w:styleId="ShortOutlineMirrorStyle1">
    <w:name w:val="ShortOutlineMirrorStyle1"/>
    <w:basedOn w:val="Normal"/>
    <w:rsid w:val="00955495"/>
    <w:pPr>
      <w:numPr>
        <w:numId w:val="27"/>
      </w:numPr>
      <w:spacing w:before="240" w:after="240"/>
      <w:outlineLvl w:val="0"/>
    </w:pPr>
  </w:style>
  <w:style w:type="paragraph" w:customStyle="1" w:styleId="ShortOutlineMirrorStyle2">
    <w:name w:val="ShortOutlineMirrorStyle2"/>
    <w:basedOn w:val="Normal"/>
    <w:rsid w:val="00955495"/>
    <w:pPr>
      <w:numPr>
        <w:ilvl w:val="1"/>
        <w:numId w:val="27"/>
      </w:numPr>
      <w:spacing w:before="240" w:after="240"/>
      <w:outlineLvl w:val="1"/>
    </w:pPr>
    <w:rPr>
      <w:color w:val="000000"/>
    </w:rPr>
  </w:style>
  <w:style w:type="paragraph" w:customStyle="1" w:styleId="ShortOutlineMirrorStyle3">
    <w:name w:val="ShortOutlineMirrorStyle3"/>
    <w:basedOn w:val="Normal"/>
    <w:rsid w:val="00955495"/>
    <w:pPr>
      <w:numPr>
        <w:ilvl w:val="2"/>
        <w:numId w:val="27"/>
      </w:numPr>
      <w:spacing w:before="240" w:after="240"/>
      <w:outlineLvl w:val="2"/>
    </w:pPr>
    <w:rPr>
      <w:color w:val="000000"/>
    </w:rPr>
  </w:style>
  <w:style w:type="paragraph" w:customStyle="1" w:styleId="ShortOutlineMirrorStyle4">
    <w:name w:val="ShortOutlineMirrorStyle4"/>
    <w:basedOn w:val="Normal"/>
    <w:rsid w:val="00955495"/>
    <w:pPr>
      <w:numPr>
        <w:ilvl w:val="3"/>
        <w:numId w:val="27"/>
      </w:numPr>
      <w:spacing w:before="240" w:after="240"/>
      <w:outlineLvl w:val="3"/>
    </w:pPr>
    <w:rPr>
      <w:color w:val="000000"/>
    </w:rPr>
  </w:style>
  <w:style w:type="paragraph" w:customStyle="1" w:styleId="ShortOutlineMirrorStyle5">
    <w:name w:val="ShortOutlineMirrorStyle5"/>
    <w:basedOn w:val="Normal"/>
    <w:rsid w:val="00955495"/>
    <w:pPr>
      <w:numPr>
        <w:ilvl w:val="4"/>
        <w:numId w:val="27"/>
      </w:numPr>
      <w:spacing w:before="240" w:after="240"/>
      <w:outlineLvl w:val="4"/>
    </w:pPr>
    <w:rPr>
      <w:color w:val="000000"/>
    </w:rPr>
  </w:style>
  <w:style w:type="paragraph" w:customStyle="1" w:styleId="ShortOutlineMirrorStyle6">
    <w:name w:val="ShortOutlineMirrorStyle6"/>
    <w:basedOn w:val="Normal"/>
    <w:rsid w:val="00955495"/>
    <w:pPr>
      <w:numPr>
        <w:ilvl w:val="5"/>
        <w:numId w:val="27"/>
      </w:numPr>
      <w:spacing w:before="240" w:after="240"/>
      <w:outlineLvl w:val="4"/>
    </w:pPr>
    <w:rPr>
      <w:color w:val="000000"/>
    </w:rPr>
  </w:style>
  <w:style w:type="paragraph" w:customStyle="1" w:styleId="ShortOutlineMirrorStyle7">
    <w:name w:val="ShortOutlineMirrorStyle7"/>
    <w:basedOn w:val="Normal"/>
    <w:rsid w:val="00955495"/>
    <w:pPr>
      <w:numPr>
        <w:ilvl w:val="6"/>
        <w:numId w:val="27"/>
      </w:numPr>
      <w:spacing w:before="240" w:after="240"/>
      <w:outlineLvl w:val="4"/>
    </w:pPr>
    <w:rPr>
      <w:color w:val="000000"/>
    </w:rPr>
  </w:style>
  <w:style w:type="paragraph" w:customStyle="1" w:styleId="SingleParaHang">
    <w:name w:val="Single Para Hang"/>
    <w:aliases w:val="sph"/>
    <w:basedOn w:val="SinglePara"/>
    <w:rsid w:val="00955495"/>
    <w:pPr>
      <w:ind w:left="720" w:hanging="720"/>
    </w:pPr>
  </w:style>
  <w:style w:type="paragraph" w:customStyle="1" w:styleId="SingleParaHang05">
    <w:name w:val="Single Para Hang&gt; 0.5&quot;"/>
    <w:basedOn w:val="SingleParaHang"/>
    <w:rsid w:val="00955495"/>
    <w:pPr>
      <w:tabs>
        <w:tab w:val="left" w:pos="1080"/>
      </w:tabs>
      <w:ind w:left="1800" w:hanging="1080"/>
    </w:pPr>
  </w:style>
  <w:style w:type="paragraph" w:customStyle="1" w:styleId="SingleParaHang1">
    <w:name w:val="Single Para Hang&gt; 1&quot;"/>
    <w:basedOn w:val="SingleParaHang"/>
    <w:rsid w:val="00955495"/>
    <w:pPr>
      <w:ind w:left="2160"/>
    </w:pPr>
  </w:style>
  <w:style w:type="paragraph" w:customStyle="1" w:styleId="SingleParaHang15">
    <w:name w:val="Single Para Hang&gt; 1.5&quot;"/>
    <w:basedOn w:val="SingleParaHang"/>
    <w:rsid w:val="00955495"/>
    <w:pPr>
      <w:ind w:left="2880"/>
    </w:pPr>
  </w:style>
  <w:style w:type="paragraph" w:customStyle="1" w:styleId="SingleParaHang2">
    <w:name w:val="Single Para Hang&gt; 2&quot;"/>
    <w:basedOn w:val="SingleParaHang"/>
    <w:rsid w:val="00955495"/>
    <w:pPr>
      <w:ind w:left="3600"/>
    </w:pPr>
  </w:style>
  <w:style w:type="paragraph" w:customStyle="1" w:styleId="SingleParaHang25">
    <w:name w:val="Single Para Hang&gt; 2.5&quot;"/>
    <w:basedOn w:val="SingleParaHang"/>
    <w:rsid w:val="00955495"/>
    <w:pPr>
      <w:ind w:left="4320"/>
    </w:pPr>
  </w:style>
  <w:style w:type="paragraph" w:customStyle="1" w:styleId="SingleParaHang3">
    <w:name w:val="Single Para Hang&gt; 3&quot;"/>
    <w:basedOn w:val="SingleParaHang"/>
    <w:rsid w:val="00955495"/>
    <w:pPr>
      <w:ind w:left="5040"/>
    </w:pPr>
  </w:style>
  <w:style w:type="paragraph" w:customStyle="1" w:styleId="ShortOutlineStyle2texttext">
    <w:name w:val="ShortOutlineStyle2_text_text"/>
    <w:basedOn w:val="Normal"/>
    <w:next w:val="ShortOutlineStyle2text"/>
    <w:rsid w:val="00955495"/>
    <w:pPr>
      <w:spacing w:after="240"/>
    </w:pPr>
  </w:style>
  <w:style w:type="paragraph" w:customStyle="1" w:styleId="SPH5">
    <w:name w:val="SPH .5"/>
    <w:basedOn w:val="SingleParaHang05"/>
    <w:qFormat/>
    <w:rsid w:val="00955495"/>
    <w:pPr>
      <w:tabs>
        <w:tab w:val="clear" w:pos="1080"/>
        <w:tab w:val="left" w:pos="1440"/>
      </w:tabs>
      <w:ind w:left="1440" w:hanging="720"/>
    </w:pPr>
  </w:style>
  <w:style w:type="character" w:styleId="UnresolvedMention">
    <w:name w:val="Unresolved Mention"/>
    <w:basedOn w:val="DefaultParagraphFont"/>
    <w:uiPriority w:val="99"/>
    <w:semiHidden/>
    <w:unhideWhenUsed/>
    <w:rsid w:val="00955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1692</Words>
  <Characters>9752</Characters>
  <Application>Microsoft Office Word</Application>
  <DocSecurity>0</DocSecurity>
  <Lines>278</Lines>
  <Paragraphs>163</Paragraphs>
  <ScaleCrop>false</ScaleCrop>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Spencer</dc:creator>
  <cp:keywords/>
  <dc:description/>
  <cp:lastModifiedBy>Jason Spencer</cp:lastModifiedBy>
  <cp:revision>3</cp:revision>
  <dcterms:created xsi:type="dcterms:W3CDTF">2020-01-29T15:35:00Z</dcterms:created>
  <dcterms:modified xsi:type="dcterms:W3CDTF">2020-01-29T18:39:00Z</dcterms:modified>
</cp:coreProperties>
</file>