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F380" w14:textId="77777777" w:rsidR="003C3C1C" w:rsidRPr="00F41FDB" w:rsidRDefault="003C3C1C" w:rsidP="003C3C1C">
      <w:pPr>
        <w:pStyle w:val="ShortOutlineStyle1"/>
      </w:pPr>
      <w:bookmarkStart w:id="0" w:name="_Toc62166224"/>
      <w:r w:rsidRPr="00F41FDB">
        <w:t>COMMENCEMENT OF CASE; P</w:t>
      </w:r>
      <w:r>
        <w:t xml:space="preserve">ROCEEDINGS RELATING TO </w:t>
      </w:r>
      <w:r w:rsidRPr="004D035A">
        <w:rPr>
          <w:u w:val="single"/>
        </w:rPr>
        <w:t>PETITION</w:t>
      </w:r>
      <w:r w:rsidRPr="00D11196">
        <w:rPr>
          <w:u w:val="single"/>
        </w:rPr>
        <w:t xml:space="preserve"> AND ORDER FOR RELIEF</w:t>
      </w:r>
      <w:bookmarkEnd w:id="0"/>
    </w:p>
    <w:p w14:paraId="144D6DFD" w14:textId="77777777" w:rsidR="003C3C1C" w:rsidRPr="00BC3774" w:rsidRDefault="003C3C1C" w:rsidP="003C3C1C">
      <w:pPr>
        <w:pStyle w:val="ShortOutlineStyle2"/>
        <w:rPr>
          <w:vanish/>
          <w:color w:val="FF0000"/>
          <w:specVanish/>
        </w:rPr>
      </w:pPr>
      <w:bookmarkStart w:id="1" w:name="_Toc62166225"/>
      <w:r w:rsidRPr="00F41FDB">
        <w:t>Rule 1001-1</w:t>
      </w:r>
      <w:r w:rsidRPr="00F41FDB">
        <w:tab/>
      </w:r>
      <w:r w:rsidRPr="0057130F">
        <w:rPr>
          <w:u w:val="single"/>
        </w:rPr>
        <w:t>Scope of Rules</w:t>
      </w:r>
      <w:bookmarkEnd w:id="1"/>
    </w:p>
    <w:p w14:paraId="79813961" w14:textId="77777777" w:rsidR="003C3C1C" w:rsidRPr="00F41FDB" w:rsidRDefault="003C3C1C" w:rsidP="003C3C1C">
      <w:pPr>
        <w:pStyle w:val="ShortOutlineStyle2text"/>
      </w:pPr>
      <w:r w:rsidRPr="00F41FDB">
        <w:t>.</w:t>
      </w:r>
    </w:p>
    <w:p w14:paraId="6D834076" w14:textId="77777777" w:rsidR="003C3C1C" w:rsidRPr="00F41FDB" w:rsidRDefault="003C3C1C" w:rsidP="003C3C1C">
      <w:pPr>
        <w:pStyle w:val="ShortOutlineStyle3"/>
      </w:pPr>
      <w:r w:rsidRPr="00F41FDB">
        <w:rPr>
          <w:u w:val="single"/>
        </w:rPr>
        <w:t>Title and Citation</w:t>
      </w:r>
      <w:r w:rsidRPr="00F41FDB">
        <w:t>.  These rules (</w:t>
      </w:r>
      <w:r>
        <w:t>"</w:t>
      </w:r>
      <w:r w:rsidRPr="00F41FDB">
        <w:t>Local Rules</w:t>
      </w:r>
      <w:r>
        <w:t>"</w:t>
      </w:r>
      <w:r w:rsidRPr="00F41FDB">
        <w:t xml:space="preserve"> or </w:t>
      </w:r>
      <w:r>
        <w:t>"</w:t>
      </w:r>
      <w:r w:rsidRPr="00F41FDB">
        <w:t>Rules</w:t>
      </w:r>
      <w:r>
        <w:t>"</w:t>
      </w:r>
      <w:r w:rsidRPr="00F41FDB">
        <w:t xml:space="preserve">) shall be known as the </w:t>
      </w:r>
      <w:r>
        <w:t>"</w:t>
      </w:r>
      <w:r w:rsidRPr="00F41FDB">
        <w:t>Local Rules of Bankruptcy Practice and Procedure of the United States Bankruptcy Court for the District of Delaware</w:t>
      </w:r>
      <w:r>
        <w:t>"</w:t>
      </w:r>
      <w:r w:rsidRPr="00F41FDB">
        <w:t xml:space="preserve"> (the </w:t>
      </w:r>
      <w:r>
        <w:t>"</w:t>
      </w:r>
      <w:r w:rsidRPr="00F41FDB">
        <w:t>Court</w:t>
      </w:r>
      <w:r>
        <w:t>"</w:t>
      </w:r>
      <w:r w:rsidRPr="00F41FDB">
        <w:t xml:space="preserve">).  They may be cited as </w:t>
      </w:r>
      <w:r>
        <w:t>"</w:t>
      </w:r>
      <w:r w:rsidRPr="00F41FDB">
        <w:t xml:space="preserve">Del. </w:t>
      </w:r>
      <w:proofErr w:type="spellStart"/>
      <w:r w:rsidRPr="00F41FDB">
        <w:t>Bankr</w:t>
      </w:r>
      <w:proofErr w:type="spellEnd"/>
      <w:r w:rsidRPr="00F41FDB">
        <w:t>. L.R. __.</w:t>
      </w:r>
      <w:r>
        <w:t>"</w:t>
      </w:r>
    </w:p>
    <w:p w14:paraId="5F4CE361" w14:textId="77777777" w:rsidR="003C3C1C" w:rsidRDefault="003C3C1C" w:rsidP="003C3C1C">
      <w:pPr>
        <w:pStyle w:val="ShortOutlineStyle3"/>
      </w:pPr>
      <w:r w:rsidRPr="00F41FDB">
        <w:rPr>
          <w:u w:val="single"/>
        </w:rPr>
        <w:t>Application</w:t>
      </w:r>
      <w:r w:rsidRPr="00F41FDB">
        <w:t xml:space="preserve">.  These Local Rules shall be followed insofar as they are not inconsistent with the Bankruptcy Code (the </w:t>
      </w:r>
      <w:r>
        <w:t>"</w:t>
      </w:r>
      <w:r w:rsidRPr="00F41FDB">
        <w:t>Code</w:t>
      </w:r>
      <w:r>
        <w:t>"</w:t>
      </w:r>
      <w:r w:rsidRPr="00F41FDB">
        <w:t>) and the Federal Rules of Bankruptcy Procedure (</w:t>
      </w:r>
      <w:r>
        <w:t>"</w:t>
      </w:r>
      <w:r w:rsidRPr="00F41FDB">
        <w:t xml:space="preserve">Fed. R. </w:t>
      </w:r>
      <w:proofErr w:type="spellStart"/>
      <w:r w:rsidRPr="00F41FDB">
        <w:t>Bankr</w:t>
      </w:r>
      <w:proofErr w:type="spellEnd"/>
      <w:r w:rsidRPr="00F41FDB">
        <w:t>. P.</w:t>
      </w:r>
      <w:r>
        <w:t>"</w:t>
      </w:r>
      <w:r w:rsidRPr="00F41FDB">
        <w:t xml:space="preserve">). These Local Rules may be amended from time to time by the Chief Judge of the Court, subject to approval by the Chief Judge of the United States District Court for the District of Delaware (the </w:t>
      </w:r>
      <w:r>
        <w:t>"</w:t>
      </w:r>
      <w:r w:rsidRPr="00F41FDB">
        <w:t>District Court</w:t>
      </w:r>
      <w:r>
        <w:t>"</w:t>
      </w:r>
      <w:r w:rsidRPr="00F41FDB">
        <w:t xml:space="preserve">) and after a reasonable notice and comment period (the </w:t>
      </w:r>
      <w:r>
        <w:t>"</w:t>
      </w:r>
      <w:r w:rsidRPr="00F41FDB">
        <w:t>Notice and Comment Period</w:t>
      </w:r>
      <w:r>
        <w:t>"</w:t>
      </w:r>
      <w:r w:rsidRPr="00F41FDB">
        <w:t>).  The Notice and Comment Period will be determined by the Chief Judge of the Court and displayed on the Court</w:t>
      </w:r>
      <w:r>
        <w:t>'</w:t>
      </w:r>
      <w:r w:rsidRPr="00F41FDB">
        <w:t xml:space="preserve">s website (defined below).  The Local Bankruptcy Forms of the Court (the </w:t>
      </w:r>
      <w:r>
        <w:t>"</w:t>
      </w:r>
      <w:r w:rsidRPr="00F41FDB">
        <w:t>Local Forms</w:t>
      </w:r>
      <w:r>
        <w:t>"</w:t>
      </w:r>
      <w:r w:rsidRPr="00F41FDB">
        <w:t xml:space="preserve">) may be revised from time to time, subject to approval by the Chief Judge of the Court and the Clerk of the Court (the </w:t>
      </w:r>
      <w:r>
        <w:t>"</w:t>
      </w:r>
      <w:r w:rsidRPr="00F41FDB">
        <w:t>Clerk</w:t>
      </w:r>
      <w:r>
        <w:t>"</w:t>
      </w:r>
      <w:r w:rsidRPr="00F41FDB">
        <w:t>).  These Local Rules, the Local Forms, the Clerk</w:t>
      </w:r>
      <w:r>
        <w:t>'</w:t>
      </w:r>
      <w:r w:rsidRPr="00F41FDB">
        <w:t xml:space="preserve">s Office Procedures, General </w:t>
      </w:r>
      <w:proofErr w:type="gramStart"/>
      <w:r w:rsidRPr="00F41FDB">
        <w:t>Orders</w:t>
      </w:r>
      <w:proofErr w:type="gramEnd"/>
      <w:r w:rsidRPr="00F41FDB">
        <w:t xml:space="preserve"> and each Judge</w:t>
      </w:r>
      <w:r>
        <w:t>'</w:t>
      </w:r>
      <w:r w:rsidRPr="00F41FDB">
        <w:t>s chambers procedures are available on the Court</w:t>
      </w:r>
      <w:r>
        <w:t>'</w:t>
      </w:r>
      <w:r w:rsidRPr="00F41FDB">
        <w:t xml:space="preserve">s website at </w:t>
      </w:r>
      <w:r w:rsidRPr="00F41FDB">
        <w:rPr>
          <w:u w:val="single"/>
        </w:rPr>
        <w:t>www.deb.uscourts.gov</w:t>
      </w:r>
      <w:r w:rsidRPr="00F41FDB">
        <w:t xml:space="preserve"> (the </w:t>
      </w:r>
      <w:r>
        <w:t>"</w:t>
      </w:r>
      <w:r w:rsidRPr="00F41FDB">
        <w:t>Court</w:t>
      </w:r>
      <w:r>
        <w:t>'</w:t>
      </w:r>
      <w:r w:rsidRPr="00F41FDB">
        <w:t>s website</w:t>
      </w:r>
      <w:r>
        <w:t>"</w:t>
      </w:r>
      <w:r w:rsidRPr="00F41FDB">
        <w:t xml:space="preserve">).  Unless otherwise noted in these Local Rules or ordered by the Court, all filings in the District of Delaware relating to cases under Title 11 shall be made with the Clerk and shall be governed by these Local Rules, in addition to the Fed. R. </w:t>
      </w:r>
      <w:proofErr w:type="spellStart"/>
      <w:r w:rsidRPr="00F41FDB">
        <w:t>Bankr</w:t>
      </w:r>
      <w:proofErr w:type="spellEnd"/>
      <w:r w:rsidRPr="00F41FDB">
        <w:t>. P.  The Federal Rules of Civil Procedure (</w:t>
      </w:r>
      <w:r>
        <w:t>"</w:t>
      </w:r>
      <w:r w:rsidRPr="00F41FDB">
        <w:t>Fed. R. Civ. P.</w:t>
      </w:r>
      <w:r>
        <w:t>"</w:t>
      </w:r>
      <w:r w:rsidRPr="00F41FDB">
        <w:t xml:space="preserve">) are applicable only to the extent provided herein or in the Fed. R. </w:t>
      </w:r>
      <w:proofErr w:type="spellStart"/>
      <w:r w:rsidRPr="00F41FDB">
        <w:t>Bankr</w:t>
      </w:r>
      <w:proofErr w:type="spellEnd"/>
      <w:r w:rsidRPr="00F41FDB">
        <w:t>. P.</w:t>
      </w:r>
    </w:p>
    <w:p w14:paraId="23BBEB76" w14:textId="77777777" w:rsidR="003C3C1C" w:rsidRDefault="003C3C1C" w:rsidP="003C3C1C">
      <w:pPr>
        <w:pStyle w:val="ShortOutlineStyle3"/>
      </w:pPr>
      <w:r w:rsidRPr="00F41FDB">
        <w:rPr>
          <w:u w:val="single"/>
        </w:rPr>
        <w:t>Modification</w:t>
      </w:r>
      <w:r w:rsidRPr="00F41FDB">
        <w:t>.  The application of these Local Rules in any case or proceeding may be modified by the Court in the interest of justice.</w:t>
      </w:r>
    </w:p>
    <w:p w14:paraId="7B44E4EE" w14:textId="77777777" w:rsidR="003C3C1C" w:rsidRPr="00F41FDB" w:rsidRDefault="003C3C1C" w:rsidP="003C3C1C">
      <w:pPr>
        <w:pStyle w:val="ShortOutlineStyle3"/>
      </w:pPr>
      <w:r w:rsidRPr="00F41FDB">
        <w:rPr>
          <w:u w:val="single"/>
        </w:rPr>
        <w:t>Effective Date</w:t>
      </w:r>
      <w:r w:rsidRPr="00F41FDB">
        <w:t>.  These Local Rules will be effective on February 1, 20</w:t>
      </w:r>
      <w:r>
        <w:t>21</w:t>
      </w:r>
      <w:r w:rsidRPr="00F41FDB">
        <w:t>.</w:t>
      </w:r>
    </w:p>
    <w:p w14:paraId="1D0F8137" w14:textId="77777777" w:rsidR="003C3C1C" w:rsidRDefault="003C3C1C" w:rsidP="003C3C1C">
      <w:pPr>
        <w:pStyle w:val="ShortOutlineStyle3"/>
      </w:pPr>
      <w:r w:rsidRPr="00F41FDB">
        <w:rPr>
          <w:u w:val="single"/>
        </w:rPr>
        <w:t>Relationship to Prior Rules; Actions Pending on Effective Date</w:t>
      </w:r>
      <w:r w:rsidRPr="00F41FDB">
        <w:t xml:space="preserve">.  These Local Rules supersede all previous Local Rules promulgated by the Court, but do not affect any General </w:t>
      </w:r>
      <w:r w:rsidRPr="00F41FDB">
        <w:lastRenderedPageBreak/>
        <w:t>Order issued by the Court or any chambers procedures of any Judge of the Court.  They shall govern all cases or proceedings filed after their effective date.  They shall also apply to all proceedings pending on the effective date, except to the extent that the Court finds they would not be feasible or would work injustice.</w:t>
      </w:r>
    </w:p>
    <w:p w14:paraId="76DCCD1B" w14:textId="77777777" w:rsidR="003C3C1C" w:rsidRPr="00F41FDB" w:rsidRDefault="003C3C1C" w:rsidP="003C3C1C">
      <w:pPr>
        <w:pStyle w:val="ShortOutlineStyle3"/>
      </w:pPr>
      <w:r w:rsidRPr="005F0036">
        <w:rPr>
          <w:u w:val="single"/>
        </w:rPr>
        <w:t>Relationship to District Court Rules</w:t>
      </w:r>
      <w:r>
        <w:t xml:space="preserve">. Except as otherwise provided in the local rules for the District Court (the "District Court Rules") with respect to bankruptcy appeals, the District Court Rules shall apply to all filings </w:t>
      </w:r>
      <w:r w:rsidRPr="00C31768">
        <w:t>to be determined by the District Court</w:t>
      </w:r>
      <w:r>
        <w:t xml:space="preserve">, whether initially filed in the District Court or the Bankruptcy Court, including, but not limited to, any briefing in connection with any motion to withdraw the reference from the Bankruptcy Court of a matter or proceeding.  </w:t>
      </w:r>
      <w:r w:rsidRPr="00D462D9">
        <w:t>For the avoidance of doubt, however, the District Court</w:t>
      </w:r>
      <w:r>
        <w:t>'</w:t>
      </w:r>
      <w:r w:rsidRPr="00D462D9">
        <w:t>s standing order dated October 2, 2014</w:t>
      </w:r>
      <w:r>
        <w:t>,</w:t>
      </w:r>
      <w:r w:rsidRPr="00D462D9">
        <w:t xml:space="preserve"> requiring that all electronic fil</w:t>
      </w:r>
      <w:r>
        <w:t>ings be submitted by 6:00 p.m. E</w:t>
      </w:r>
      <w:r w:rsidRPr="00D462D9">
        <w:t xml:space="preserve">astern </w:t>
      </w:r>
      <w:r>
        <w:t xml:space="preserve">Time </w:t>
      </w:r>
      <w:r w:rsidRPr="00D462D9">
        <w:t>will not apply to filings that are made in the Bankruptcy Court.</w:t>
      </w:r>
    </w:p>
    <w:p w14:paraId="0FB57282" w14:textId="06EAC07A" w:rsidR="002E0E06" w:rsidRDefault="002E0E06" w:rsidP="003C3C1C"/>
    <w:sectPr w:rsidR="002E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1800"/>
        </w:tabs>
        <w:ind w:left="180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1C"/>
    <w:rsid w:val="002E0E06"/>
    <w:rsid w:val="003C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841A"/>
  <w15:chartTrackingRefBased/>
  <w15:docId w15:val="{ADF18201-B2E5-46F8-ABF7-1B2F7A2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1C"/>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3C3C1C"/>
    <w:pPr>
      <w:numPr>
        <w:numId w:val="1"/>
      </w:numPr>
      <w:spacing w:before="240" w:after="240"/>
      <w:outlineLvl w:val="0"/>
    </w:pPr>
    <w:rPr>
      <w:b/>
    </w:rPr>
  </w:style>
  <w:style w:type="paragraph" w:customStyle="1" w:styleId="ShortOutlineStyle2">
    <w:name w:val="ShortOutlineStyle2"/>
    <w:basedOn w:val="Normal"/>
    <w:rsid w:val="003C3C1C"/>
    <w:pPr>
      <w:numPr>
        <w:ilvl w:val="1"/>
        <w:numId w:val="1"/>
      </w:numPr>
      <w:spacing w:before="240" w:after="240"/>
      <w:outlineLvl w:val="1"/>
    </w:pPr>
    <w:rPr>
      <w:b/>
      <w:color w:val="000000"/>
    </w:rPr>
  </w:style>
  <w:style w:type="paragraph" w:customStyle="1" w:styleId="ShortOutlineStyle3">
    <w:name w:val="ShortOutlineStyle3"/>
    <w:basedOn w:val="Normal"/>
    <w:rsid w:val="003C3C1C"/>
    <w:pPr>
      <w:numPr>
        <w:ilvl w:val="2"/>
        <w:numId w:val="1"/>
      </w:numPr>
      <w:spacing w:before="240" w:after="240"/>
      <w:outlineLvl w:val="2"/>
    </w:pPr>
    <w:rPr>
      <w:color w:val="000000"/>
    </w:rPr>
  </w:style>
  <w:style w:type="paragraph" w:customStyle="1" w:styleId="ShortOutlineStyle4">
    <w:name w:val="ShortOutlineStyle4"/>
    <w:basedOn w:val="Normal"/>
    <w:rsid w:val="003C3C1C"/>
    <w:pPr>
      <w:numPr>
        <w:ilvl w:val="3"/>
        <w:numId w:val="1"/>
      </w:numPr>
      <w:spacing w:before="240" w:after="240"/>
      <w:outlineLvl w:val="3"/>
    </w:pPr>
    <w:rPr>
      <w:color w:val="000000"/>
    </w:rPr>
  </w:style>
  <w:style w:type="paragraph" w:customStyle="1" w:styleId="ShortOutlineStyle5">
    <w:name w:val="ShortOutlineStyle5"/>
    <w:basedOn w:val="Normal"/>
    <w:rsid w:val="003C3C1C"/>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3C3C1C"/>
    <w:pPr>
      <w:spacing w:after="240"/>
    </w:pPr>
  </w:style>
  <w:style w:type="paragraph" w:customStyle="1" w:styleId="ShortOutlineStyle6">
    <w:name w:val="ShortOutlineStyle6"/>
    <w:basedOn w:val="ShortOutlineStyle5"/>
    <w:rsid w:val="003C3C1C"/>
    <w:pPr>
      <w:numPr>
        <w:ilvl w:val="5"/>
      </w:numPr>
    </w:pPr>
  </w:style>
  <w:style w:type="paragraph" w:customStyle="1" w:styleId="ShortOutlineStyle7">
    <w:name w:val="ShortOutlineStyle7"/>
    <w:basedOn w:val="ShortOutlineStyle6"/>
    <w:rsid w:val="003C3C1C"/>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Spencer</dc:creator>
  <cp:keywords/>
  <dc:description/>
  <cp:lastModifiedBy>Jason Spencer</cp:lastModifiedBy>
  <cp:revision>1</cp:revision>
  <dcterms:created xsi:type="dcterms:W3CDTF">2021-02-01T15:12:00Z</dcterms:created>
  <dcterms:modified xsi:type="dcterms:W3CDTF">2021-02-01T15:13:00Z</dcterms:modified>
</cp:coreProperties>
</file>