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2E4E" w14:textId="77777777" w:rsidR="00CE7CDE" w:rsidRPr="00CE7CDE" w:rsidRDefault="00CE7CDE" w:rsidP="00CE7CDE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E7CDE">
        <w:rPr>
          <w:rFonts w:ascii="Times New Roman" w:hAnsi="Times New Roman" w:cs="Times New Roman"/>
          <w:b/>
        </w:rPr>
        <w:t>UNITED STATES BANKRUPTCY COURT</w:t>
      </w:r>
    </w:p>
    <w:p w14:paraId="3E70128B" w14:textId="77777777" w:rsidR="00CE7CDE" w:rsidRPr="00CE7CDE" w:rsidRDefault="00CE7CDE" w:rsidP="00CE7CDE">
      <w:pPr>
        <w:pStyle w:val="NoSpacing"/>
        <w:jc w:val="center"/>
        <w:rPr>
          <w:rFonts w:ascii="Times New Roman" w:hAnsi="Times New Roman" w:cs="Times New Roman"/>
          <w:b/>
        </w:rPr>
      </w:pPr>
      <w:r w:rsidRPr="00CE7CDE">
        <w:rPr>
          <w:rFonts w:ascii="Times New Roman" w:hAnsi="Times New Roman" w:cs="Times New Roman"/>
          <w:b/>
        </w:rPr>
        <w:t>DISTRICT OF DELAWARE</w:t>
      </w:r>
    </w:p>
    <w:p w14:paraId="6C843EC7" w14:textId="77777777" w:rsidR="00CE7CDE" w:rsidRPr="00CE7CDE" w:rsidRDefault="00CE7CDE" w:rsidP="00CE7CDE">
      <w:pPr>
        <w:rPr>
          <w:rFonts w:ascii="Times New Roman" w:hAnsi="Times New Roman" w:cs="Times New Roman"/>
        </w:rPr>
      </w:pPr>
    </w:p>
    <w:p w14:paraId="28694D42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  <w:b/>
        </w:rPr>
        <w:t>IN RE:</w:t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>)</w:t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  <w:bCs/>
        </w:rPr>
        <w:t>Chapter 00</w:t>
      </w:r>
    </w:p>
    <w:p w14:paraId="6AC5A548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  <w:t>)</w:t>
      </w:r>
    </w:p>
    <w:p w14:paraId="3B629FDC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>XXXXXXXXXXX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 xml:space="preserve">Case No. 00-00000 </w:t>
      </w:r>
    </w:p>
    <w:p w14:paraId="519B998E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595EC63C" w14:textId="77777777" w:rsidR="00CE7CDE" w:rsidRPr="00CE7CDE" w:rsidRDefault="00CE7CDE" w:rsidP="00CE7CDE">
      <w:pPr>
        <w:pStyle w:val="NoSpacing"/>
        <w:ind w:left="720" w:firstLine="720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>Debtor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23E7C9FC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 xml:space="preserve">_________________________________  </w:t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0E3C8864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43490E83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>XXXXXXX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Adversary No. 00-00000</w:t>
      </w:r>
    </w:p>
    <w:p w14:paraId="64BE9B8B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7F62092C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Plaintiff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</w:p>
    <w:p w14:paraId="6F06C97A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/>
          <w:bCs/>
        </w:rPr>
        <w:t>vs.</w:t>
      </w:r>
      <w:r w:rsidRPr="00CE7CDE">
        <w:rPr>
          <w:rFonts w:ascii="Times New Roman" w:hAnsi="Times New Roman" w:cs="Times New Roman"/>
          <w:b/>
          <w:bCs/>
        </w:rPr>
        <w:tab/>
      </w:r>
      <w:r w:rsidRPr="00CE7CDE">
        <w:rPr>
          <w:rFonts w:ascii="Times New Roman" w:hAnsi="Times New Roman" w:cs="Times New Roman"/>
          <w:b/>
          <w:bCs/>
        </w:rPr>
        <w:tab/>
      </w:r>
      <w:r w:rsidRPr="00CE7CDE">
        <w:rPr>
          <w:rFonts w:ascii="Times New Roman" w:hAnsi="Times New Roman" w:cs="Times New Roman"/>
          <w:b/>
          <w:bCs/>
        </w:rPr>
        <w:tab/>
      </w:r>
      <w:r w:rsidRPr="00CE7CDE">
        <w:rPr>
          <w:rFonts w:ascii="Times New Roman" w:hAnsi="Times New Roman" w:cs="Times New Roman"/>
          <w:b/>
          <w:bCs/>
        </w:rPr>
        <w:tab/>
      </w:r>
      <w:r w:rsidRPr="00CE7CDE">
        <w:rPr>
          <w:rFonts w:ascii="Times New Roman" w:hAnsi="Times New Roman" w:cs="Times New Roman"/>
          <w:b/>
          <w:bCs/>
        </w:rPr>
        <w:tab/>
      </w:r>
      <w:r w:rsidRPr="00CE7CDE">
        <w:rPr>
          <w:rFonts w:ascii="Times New Roman" w:hAnsi="Times New Roman" w:cs="Times New Roman"/>
          <w:bCs/>
        </w:rPr>
        <w:t>)</w:t>
      </w:r>
    </w:p>
    <w:p w14:paraId="726C4E1F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3FFDDE64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>XXXXXXX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09498829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64F93A99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Defendant</w:t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4849F824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  <w:bCs/>
        </w:rPr>
      </w:pPr>
      <w:r w:rsidRPr="00CE7CDE">
        <w:rPr>
          <w:rFonts w:ascii="Times New Roman" w:hAnsi="Times New Roman" w:cs="Times New Roman"/>
          <w:bCs/>
        </w:rPr>
        <w:t>__________________________________</w:t>
      </w:r>
      <w:r w:rsidRPr="00CE7CDE">
        <w:rPr>
          <w:rFonts w:ascii="Times New Roman" w:hAnsi="Times New Roman" w:cs="Times New Roman"/>
          <w:bCs/>
        </w:rPr>
        <w:tab/>
        <w:t>)</w:t>
      </w:r>
    </w:p>
    <w:p w14:paraId="58C160E2" w14:textId="77777777" w:rsidR="00CE7CDE" w:rsidRPr="00CE7CDE" w:rsidRDefault="00CE7CDE" w:rsidP="00CE7CDE">
      <w:pPr>
        <w:rPr>
          <w:rFonts w:ascii="Times New Roman" w:hAnsi="Times New Roman" w:cs="Times New Roman"/>
        </w:rPr>
      </w:pPr>
    </w:p>
    <w:p w14:paraId="0DAE95D9" w14:textId="77777777" w:rsidR="00CE7CDE" w:rsidRPr="00CE7CDE" w:rsidRDefault="00CE7CDE" w:rsidP="00CE7CDE">
      <w:pPr>
        <w:jc w:val="center"/>
        <w:rPr>
          <w:rFonts w:ascii="Times New Roman" w:hAnsi="Times New Roman" w:cs="Times New Roman"/>
          <w:b/>
          <w:u w:val="single"/>
        </w:rPr>
      </w:pPr>
      <w:r w:rsidRPr="00CE7CDE">
        <w:rPr>
          <w:rFonts w:ascii="Times New Roman" w:hAnsi="Times New Roman" w:cs="Times New Roman"/>
          <w:b/>
          <w:u w:val="single"/>
        </w:rPr>
        <w:t>ORDER AUTHORIZING DEPOSIT OF FUNDS INTO THE COURT REGISTRY</w:t>
      </w:r>
    </w:p>
    <w:p w14:paraId="7DB74DD7" w14:textId="77777777" w:rsidR="00CE7CDE" w:rsidRPr="00CE7CDE" w:rsidRDefault="00CE7CDE" w:rsidP="00CE7CDE">
      <w:pPr>
        <w:rPr>
          <w:rFonts w:ascii="Times New Roman" w:hAnsi="Times New Roman" w:cs="Times New Roman"/>
        </w:rPr>
      </w:pPr>
    </w:p>
    <w:p w14:paraId="7C323128" w14:textId="7EB5F501" w:rsidR="00CE7CDE" w:rsidRPr="00CE7CDE" w:rsidRDefault="00CE7CDE" w:rsidP="00CE7CDE">
      <w:pPr>
        <w:spacing w:line="480" w:lineRule="auto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tab/>
        <w:t xml:space="preserve"> (</w:t>
      </w:r>
      <w:r w:rsidRPr="00CE7CDE">
        <w:rPr>
          <w:rFonts w:ascii="Times New Roman" w:hAnsi="Times New Roman" w:cs="Times New Roman"/>
          <w:u w:val="single"/>
        </w:rPr>
        <w:t>Movant</w:t>
      </w:r>
      <w:r w:rsidRPr="00CE7CDE">
        <w:rPr>
          <w:rFonts w:ascii="Times New Roman" w:hAnsi="Times New Roman" w:cs="Times New Roman"/>
        </w:rPr>
        <w:t xml:space="preserve">), having moved pursuant to Del. </w:t>
      </w:r>
      <w:proofErr w:type="spellStart"/>
      <w:r w:rsidRPr="00CE7CDE">
        <w:rPr>
          <w:rFonts w:ascii="Times New Roman" w:hAnsi="Times New Roman" w:cs="Times New Roman"/>
        </w:rPr>
        <w:t>Bankr</w:t>
      </w:r>
      <w:proofErr w:type="spellEnd"/>
      <w:r w:rsidRPr="008A32EA">
        <w:rPr>
          <w:rFonts w:ascii="Times New Roman" w:hAnsi="Times New Roman" w:cs="Times New Roman"/>
        </w:rPr>
        <w:t>. L.R. 3011-1</w:t>
      </w:r>
      <w:r w:rsidRPr="00CE7CDE">
        <w:rPr>
          <w:rFonts w:ascii="Times New Roman" w:hAnsi="Times New Roman" w:cs="Times New Roman"/>
        </w:rPr>
        <w:t xml:space="preserve"> for entry of an order authorizing the Clerk of Court to deposit </w:t>
      </w:r>
      <w:r w:rsidRPr="00CE7CDE">
        <w:rPr>
          <w:rFonts w:ascii="Times New Roman" w:hAnsi="Times New Roman" w:cs="Times New Roman"/>
          <w:u w:val="single"/>
        </w:rPr>
        <w:t>$00,000.00</w:t>
      </w:r>
      <w:r w:rsidRPr="00CE7CDE">
        <w:rPr>
          <w:rFonts w:ascii="Times New Roman" w:hAnsi="Times New Roman" w:cs="Times New Roman"/>
        </w:rPr>
        <w:t xml:space="preserve"> (the “</w:t>
      </w:r>
      <w:r w:rsidRPr="00CE7CDE">
        <w:rPr>
          <w:rFonts w:ascii="Times New Roman" w:hAnsi="Times New Roman" w:cs="Times New Roman"/>
          <w:b/>
        </w:rPr>
        <w:t>Funds</w:t>
      </w:r>
      <w:r w:rsidRPr="00CE7CDE">
        <w:rPr>
          <w:rFonts w:ascii="Times New Roman" w:hAnsi="Times New Roman" w:cs="Times New Roman"/>
        </w:rPr>
        <w:t>”) tendered by (</w:t>
      </w:r>
      <w:r w:rsidRPr="00CE7CDE">
        <w:rPr>
          <w:rFonts w:ascii="Times New Roman" w:hAnsi="Times New Roman" w:cs="Times New Roman"/>
          <w:u w:val="single"/>
        </w:rPr>
        <w:t>Movant</w:t>
      </w:r>
      <w:r w:rsidRPr="00CE7CDE">
        <w:rPr>
          <w:rFonts w:ascii="Times New Roman" w:hAnsi="Times New Roman" w:cs="Times New Roman"/>
        </w:rPr>
        <w:t>) into the Registry of the Court, as further stated in (</w:t>
      </w:r>
      <w:r w:rsidRPr="00CE7CDE">
        <w:rPr>
          <w:rFonts w:ascii="Times New Roman" w:hAnsi="Times New Roman" w:cs="Times New Roman"/>
          <w:u w:val="single"/>
        </w:rPr>
        <w:t>Movant’s</w:t>
      </w:r>
      <w:r w:rsidRPr="00CE7CDE">
        <w:rPr>
          <w:rFonts w:ascii="Times New Roman" w:hAnsi="Times New Roman" w:cs="Times New Roman"/>
        </w:rPr>
        <w:t xml:space="preserve">) </w:t>
      </w:r>
      <w:r w:rsidR="00C77FEF" w:rsidRPr="00C77FEF">
        <w:rPr>
          <w:rFonts w:ascii="Times New Roman" w:hAnsi="Times New Roman" w:cs="Times New Roman"/>
          <w:i/>
        </w:rPr>
        <w:t xml:space="preserve">Motion for Interpleader Deposit (28.U.S.C. Section 1335) </w:t>
      </w:r>
      <w:r w:rsidRPr="00CE7CDE">
        <w:rPr>
          <w:rFonts w:ascii="Times New Roman" w:hAnsi="Times New Roman" w:cs="Times New Roman"/>
        </w:rPr>
        <w:t>(</w:t>
      </w:r>
      <w:r w:rsidRPr="00CE7CDE">
        <w:rPr>
          <w:rFonts w:ascii="Times New Roman" w:hAnsi="Times New Roman" w:cs="Times New Roman"/>
          <w:u w:val="single"/>
        </w:rPr>
        <w:t>Adv. Docket Number 00</w:t>
      </w:r>
      <w:r w:rsidRPr="00CE7CDE">
        <w:rPr>
          <w:rFonts w:ascii="Times New Roman" w:hAnsi="Times New Roman" w:cs="Times New Roman"/>
        </w:rPr>
        <w:t xml:space="preserve">), the court finds based on the record presented that the nature of the Funds subject to deposit: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CE7CDE" w:rsidRPr="00CE7CDE" w14:paraId="397B9380" w14:textId="77777777" w:rsidTr="00CE7CDE">
        <w:tc>
          <w:tcPr>
            <w:tcW w:w="805" w:type="dxa"/>
          </w:tcPr>
          <w:p w14:paraId="2C94B5B5" w14:textId="77777777" w:rsidR="00CE7CDE" w:rsidRPr="00CE7CDE" w:rsidRDefault="00CE7CDE" w:rsidP="00CE7CDE">
            <w:pPr>
              <w:rPr>
                <w:rFonts w:ascii="Times New Roman" w:hAnsi="Times New Roman" w:cs="Times New Roman"/>
              </w:rPr>
            </w:pPr>
            <w:r w:rsidRPr="00CE7C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8B55B" wp14:editId="27B2415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108585</wp:posOffset>
                      </wp:positionV>
                      <wp:extent cx="158750" cy="1397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40930" id="Rectangle 2" o:spid="_x0000_s1026" style="position:absolute;margin-left:7.35pt;margin-top:8.55pt;width:12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uRlAIAAIMFAAAOAAAAZHJzL2Uyb0RvYy54bWysVN9PGzEMfp+0/yHK+7i7jg6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545" w:type="dxa"/>
          </w:tcPr>
          <w:p w14:paraId="600BA310" w14:textId="77777777" w:rsidR="00CE7CDE" w:rsidRPr="00CE7CDE" w:rsidRDefault="00CE7CDE" w:rsidP="00CE7CDE">
            <w:pPr>
              <w:rPr>
                <w:rFonts w:ascii="Times New Roman" w:hAnsi="Times New Roman" w:cs="Times New Roman"/>
              </w:rPr>
            </w:pPr>
            <w:r w:rsidRPr="00CE7CDE">
              <w:rPr>
                <w:rFonts w:ascii="Times New Roman" w:hAnsi="Times New Roman" w:cs="Times New Roman"/>
              </w:rPr>
              <w:t>Are interpleader funds under 28 U.S.C. § 1335 and meet the IRS definition of “Disputed Ownership Funds” under 26 C.F.R. 1.468B-9(b)(1). (CRIS DOF)</w:t>
            </w:r>
          </w:p>
        </w:tc>
      </w:tr>
      <w:tr w:rsidR="00CE7CDE" w:rsidRPr="00CE7CDE" w14:paraId="7FB2A2EC" w14:textId="77777777" w:rsidTr="00CE7CDE">
        <w:tc>
          <w:tcPr>
            <w:tcW w:w="805" w:type="dxa"/>
          </w:tcPr>
          <w:p w14:paraId="54D6648C" w14:textId="77777777" w:rsidR="00CE7CDE" w:rsidRPr="00CE7CDE" w:rsidRDefault="00CE7CDE" w:rsidP="00CE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5" w:type="dxa"/>
          </w:tcPr>
          <w:p w14:paraId="3FDC40E7" w14:textId="77777777" w:rsidR="00CE7CDE" w:rsidRPr="00CE7CDE" w:rsidRDefault="00CE7CDE" w:rsidP="00CE7CDE">
            <w:pPr>
              <w:rPr>
                <w:rFonts w:ascii="Times New Roman" w:hAnsi="Times New Roman" w:cs="Times New Roman"/>
              </w:rPr>
            </w:pPr>
          </w:p>
        </w:tc>
      </w:tr>
      <w:tr w:rsidR="00CE7CDE" w:rsidRPr="00CE7CDE" w14:paraId="6C414A05" w14:textId="77777777" w:rsidTr="00CE7CDE">
        <w:tc>
          <w:tcPr>
            <w:tcW w:w="805" w:type="dxa"/>
          </w:tcPr>
          <w:p w14:paraId="0321431B" w14:textId="77777777" w:rsidR="00CE7CDE" w:rsidRPr="00CE7CDE" w:rsidRDefault="00CE7CDE" w:rsidP="00CE7CDE">
            <w:pPr>
              <w:rPr>
                <w:rFonts w:ascii="Times New Roman" w:hAnsi="Times New Roman" w:cs="Times New Roman"/>
              </w:rPr>
            </w:pPr>
            <w:r w:rsidRPr="00CE7C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1AC46" wp14:editId="15BAFB6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53340</wp:posOffset>
                      </wp:positionV>
                      <wp:extent cx="158750" cy="1397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5DC9D" id="Rectangle 3" o:spid="_x0000_s1026" style="position:absolute;margin-left:7pt;margin-top:4.2pt;width:12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545" w:type="dxa"/>
          </w:tcPr>
          <w:p w14:paraId="2E181097" w14:textId="77777777" w:rsidR="00CE7CDE" w:rsidRPr="00CE7CDE" w:rsidRDefault="00CE7CDE" w:rsidP="00CE7CDE">
            <w:pPr>
              <w:rPr>
                <w:rFonts w:ascii="Times New Roman" w:hAnsi="Times New Roman" w:cs="Times New Roman"/>
              </w:rPr>
            </w:pPr>
            <w:r w:rsidRPr="00CE7CDE">
              <w:rPr>
                <w:rFonts w:ascii="Times New Roman" w:hAnsi="Times New Roman" w:cs="Times New Roman"/>
              </w:rPr>
              <w:t>Are NOT interpleader funds, or other funds which qualify to meet the IRS definition of “Disputed Ownership Funds” under 26 C.F.R. 1.468B-9(b)(1). (CRIS System).</w:t>
            </w:r>
          </w:p>
        </w:tc>
      </w:tr>
    </w:tbl>
    <w:p w14:paraId="1FC19881" w14:textId="77777777" w:rsidR="00E341BF" w:rsidRPr="00CE7CDE" w:rsidRDefault="00E341BF" w:rsidP="00CE7CDE">
      <w:pPr>
        <w:rPr>
          <w:rFonts w:ascii="Times New Roman" w:hAnsi="Times New Roman" w:cs="Times New Roman"/>
        </w:rPr>
      </w:pPr>
    </w:p>
    <w:p w14:paraId="61045BE9" w14:textId="77777777" w:rsidR="00CE7CDE" w:rsidRPr="00CE7CDE" w:rsidRDefault="00CE7CDE" w:rsidP="00CE7CDE">
      <w:pPr>
        <w:spacing w:line="480" w:lineRule="auto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t>And for good cause therefore,</w:t>
      </w:r>
    </w:p>
    <w:p w14:paraId="7F46EBAF" w14:textId="77777777" w:rsidR="00CE7CDE" w:rsidRPr="00CE7CDE" w:rsidRDefault="00CE7CDE" w:rsidP="00CE7CDE">
      <w:pPr>
        <w:spacing w:line="480" w:lineRule="auto"/>
        <w:rPr>
          <w:rFonts w:ascii="Times New Roman" w:hAnsi="Times New Roman" w:cs="Times New Roman"/>
          <w:b/>
        </w:rPr>
      </w:pPr>
      <w:r w:rsidRPr="00CE7CDE">
        <w:rPr>
          <w:rFonts w:ascii="Times New Roman" w:hAnsi="Times New Roman" w:cs="Times New Roman"/>
          <w:b/>
        </w:rPr>
        <w:t>IT IS ORDERED:</w:t>
      </w:r>
    </w:p>
    <w:p w14:paraId="5ECC83F2" w14:textId="77777777" w:rsidR="00CE7CDE" w:rsidRPr="00CE7CDE" w:rsidRDefault="00CE7CDE" w:rsidP="00CE7C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t xml:space="preserve">The Motion is </w:t>
      </w:r>
      <w:r w:rsidRPr="00CE7CDE">
        <w:rPr>
          <w:rFonts w:ascii="Times New Roman" w:hAnsi="Times New Roman" w:cs="Times New Roman"/>
          <w:b/>
        </w:rPr>
        <w:t>GRANTED</w:t>
      </w:r>
      <w:r w:rsidRPr="00CE7CDE">
        <w:rPr>
          <w:rFonts w:ascii="Times New Roman" w:hAnsi="Times New Roman" w:cs="Times New Roman"/>
        </w:rPr>
        <w:t xml:space="preserve"> as follows;</w:t>
      </w:r>
    </w:p>
    <w:p w14:paraId="66EEBFFE" w14:textId="77777777" w:rsidR="00CE7CDE" w:rsidRPr="00CE7CDE" w:rsidRDefault="00CE7CDE" w:rsidP="00CE7C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lastRenderedPageBreak/>
        <w:t>The Clerk of the Court is directed to deposit the $00,000.00 tendered by (Movant) in a manner consistent with the Court’s findings regarding the nature of the Funds above; and</w:t>
      </w:r>
    </w:p>
    <w:p w14:paraId="70484E62" w14:textId="77777777" w:rsidR="00CE7CDE" w:rsidRPr="00CE7CDE" w:rsidRDefault="00CE7CDE" w:rsidP="00CE7C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t>The Clerk of Court shall not disburse the Funds absent a further order of this Court.</w:t>
      </w:r>
    </w:p>
    <w:p w14:paraId="20F40103" w14:textId="77777777" w:rsidR="00CE7CDE" w:rsidRPr="00CE7CDE" w:rsidRDefault="00CE7CDE" w:rsidP="00CE7CDE">
      <w:pPr>
        <w:pStyle w:val="NoSpacing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t>Date: ______________________</w:t>
      </w:r>
      <w:r w:rsidRPr="00CE7CDE">
        <w:rPr>
          <w:rFonts w:ascii="Times New Roman" w:hAnsi="Times New Roman" w:cs="Times New Roman"/>
        </w:rPr>
        <w:tab/>
        <w:t xml:space="preserve">     </w:t>
      </w:r>
      <w:r w:rsidRPr="00CE7CDE">
        <w:rPr>
          <w:rFonts w:ascii="Times New Roman" w:hAnsi="Times New Roman" w:cs="Times New Roman"/>
        </w:rPr>
        <w:tab/>
        <w:t>By:_______________________________________</w:t>
      </w:r>
    </w:p>
    <w:p w14:paraId="4BD789DC" w14:textId="77777777" w:rsidR="00CE7CDE" w:rsidRPr="00CE7CDE" w:rsidRDefault="00CE7CDE" w:rsidP="00CE7CDE">
      <w:pPr>
        <w:pStyle w:val="NoSpacing"/>
        <w:ind w:left="1080"/>
        <w:rPr>
          <w:rFonts w:ascii="Times New Roman" w:hAnsi="Times New Roman" w:cs="Times New Roman"/>
        </w:rPr>
      </w:pP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</w:r>
      <w:r w:rsidRPr="00CE7CDE">
        <w:rPr>
          <w:rFonts w:ascii="Times New Roman" w:hAnsi="Times New Roman" w:cs="Times New Roman"/>
        </w:rPr>
        <w:tab/>
        <w:t xml:space="preserve">     United States Bankruptcy Judge</w:t>
      </w:r>
    </w:p>
    <w:p w14:paraId="26D0987C" w14:textId="77777777" w:rsidR="00CE7CDE" w:rsidRPr="00CE7CDE" w:rsidRDefault="00CE7CDE" w:rsidP="00CE7CDE">
      <w:pPr>
        <w:spacing w:line="480" w:lineRule="auto"/>
        <w:rPr>
          <w:rFonts w:ascii="Times New Roman" w:hAnsi="Times New Roman" w:cs="Times New Roman"/>
        </w:rPr>
      </w:pPr>
    </w:p>
    <w:p w14:paraId="2B76A58A" w14:textId="77777777" w:rsidR="00CE7CDE" w:rsidRPr="00CE7CDE" w:rsidRDefault="00CE7CDE" w:rsidP="00CE7CDE">
      <w:pPr>
        <w:spacing w:line="480" w:lineRule="auto"/>
        <w:rPr>
          <w:rFonts w:ascii="Times New Roman" w:hAnsi="Times New Roman" w:cs="Times New Roman"/>
        </w:rPr>
      </w:pPr>
    </w:p>
    <w:p w14:paraId="01B96678" w14:textId="77777777" w:rsidR="00CE7CDE" w:rsidRPr="00CE7CDE" w:rsidRDefault="00CE7CDE" w:rsidP="00CE7CDE">
      <w:pPr>
        <w:rPr>
          <w:rFonts w:ascii="Times New Roman" w:hAnsi="Times New Roman" w:cs="Times New Roman"/>
        </w:rPr>
      </w:pPr>
    </w:p>
    <w:sectPr w:rsidR="00CE7CDE" w:rsidRPr="00CE7CDE" w:rsidSect="00236302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4E28" w14:textId="77777777" w:rsidR="004F42BD" w:rsidRDefault="004F42BD" w:rsidP="00236302">
      <w:pPr>
        <w:spacing w:after="0" w:line="240" w:lineRule="auto"/>
      </w:pPr>
      <w:r>
        <w:separator/>
      </w:r>
    </w:p>
  </w:endnote>
  <w:endnote w:type="continuationSeparator" w:id="0">
    <w:p w14:paraId="02CA6E34" w14:textId="77777777" w:rsidR="004F42BD" w:rsidRDefault="004F42BD" w:rsidP="0023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432C" w14:textId="7F2255E1" w:rsidR="00236302" w:rsidRDefault="00236302">
    <w:pPr>
      <w:pStyle w:val="Footer"/>
    </w:pPr>
    <w:r>
      <w:tab/>
    </w:r>
    <w:r>
      <w:tab/>
      <w:t>Local Form 131a</w:t>
    </w:r>
  </w:p>
  <w:p w14:paraId="1A9DF822" w14:textId="77777777" w:rsidR="00236302" w:rsidRDefault="00236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E9C45" w14:textId="77777777" w:rsidR="004F42BD" w:rsidRDefault="004F42BD" w:rsidP="00236302">
      <w:pPr>
        <w:spacing w:after="0" w:line="240" w:lineRule="auto"/>
      </w:pPr>
      <w:r>
        <w:separator/>
      </w:r>
    </w:p>
  </w:footnote>
  <w:footnote w:type="continuationSeparator" w:id="0">
    <w:p w14:paraId="29AA5223" w14:textId="77777777" w:rsidR="004F42BD" w:rsidRDefault="004F42BD" w:rsidP="00236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2AD8"/>
    <w:multiLevelType w:val="hybridMultilevel"/>
    <w:tmpl w:val="74B0ED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DE"/>
    <w:rsid w:val="00022532"/>
    <w:rsid w:val="00035957"/>
    <w:rsid w:val="00044EDF"/>
    <w:rsid w:val="00057C55"/>
    <w:rsid w:val="0007530B"/>
    <w:rsid w:val="0008665C"/>
    <w:rsid w:val="000A6C47"/>
    <w:rsid w:val="000C4768"/>
    <w:rsid w:val="000F0DE6"/>
    <w:rsid w:val="000F29DD"/>
    <w:rsid w:val="000F633D"/>
    <w:rsid w:val="00186DFD"/>
    <w:rsid w:val="001A661A"/>
    <w:rsid w:val="001B2B38"/>
    <w:rsid w:val="001C000F"/>
    <w:rsid w:val="001C0DA3"/>
    <w:rsid w:val="00236302"/>
    <w:rsid w:val="0028172A"/>
    <w:rsid w:val="002B52F7"/>
    <w:rsid w:val="002C464F"/>
    <w:rsid w:val="00304FA6"/>
    <w:rsid w:val="003145B9"/>
    <w:rsid w:val="00333E62"/>
    <w:rsid w:val="00351EE3"/>
    <w:rsid w:val="003627F3"/>
    <w:rsid w:val="003969C9"/>
    <w:rsid w:val="003B5DA0"/>
    <w:rsid w:val="003C4BAA"/>
    <w:rsid w:val="003D51C1"/>
    <w:rsid w:val="003E6018"/>
    <w:rsid w:val="003F390E"/>
    <w:rsid w:val="00407853"/>
    <w:rsid w:val="00417B04"/>
    <w:rsid w:val="00454FC3"/>
    <w:rsid w:val="00460B98"/>
    <w:rsid w:val="0048451D"/>
    <w:rsid w:val="004C522C"/>
    <w:rsid w:val="004C7E04"/>
    <w:rsid w:val="004E5F8E"/>
    <w:rsid w:val="004F42BD"/>
    <w:rsid w:val="0054465A"/>
    <w:rsid w:val="00547083"/>
    <w:rsid w:val="00610185"/>
    <w:rsid w:val="00673347"/>
    <w:rsid w:val="00702A31"/>
    <w:rsid w:val="00702AC3"/>
    <w:rsid w:val="00730B93"/>
    <w:rsid w:val="00751116"/>
    <w:rsid w:val="0077207B"/>
    <w:rsid w:val="007B45DA"/>
    <w:rsid w:val="007D7CE3"/>
    <w:rsid w:val="007E3E4A"/>
    <w:rsid w:val="007F051C"/>
    <w:rsid w:val="008017C0"/>
    <w:rsid w:val="0084043F"/>
    <w:rsid w:val="00843DBB"/>
    <w:rsid w:val="008666F0"/>
    <w:rsid w:val="00872F26"/>
    <w:rsid w:val="008A32EA"/>
    <w:rsid w:val="008A479B"/>
    <w:rsid w:val="008D54C7"/>
    <w:rsid w:val="00965389"/>
    <w:rsid w:val="00974C3C"/>
    <w:rsid w:val="0099092F"/>
    <w:rsid w:val="009E09A1"/>
    <w:rsid w:val="00A22FA5"/>
    <w:rsid w:val="00A353CF"/>
    <w:rsid w:val="00A439C3"/>
    <w:rsid w:val="00A57C57"/>
    <w:rsid w:val="00A814FC"/>
    <w:rsid w:val="00A86374"/>
    <w:rsid w:val="00AB1A10"/>
    <w:rsid w:val="00AB6F3D"/>
    <w:rsid w:val="00B14056"/>
    <w:rsid w:val="00B3449D"/>
    <w:rsid w:val="00B6069E"/>
    <w:rsid w:val="00B73461"/>
    <w:rsid w:val="00B96B44"/>
    <w:rsid w:val="00BD3F14"/>
    <w:rsid w:val="00C041FC"/>
    <w:rsid w:val="00C2082C"/>
    <w:rsid w:val="00C569F3"/>
    <w:rsid w:val="00C613DD"/>
    <w:rsid w:val="00C71364"/>
    <w:rsid w:val="00C77FEF"/>
    <w:rsid w:val="00C842C1"/>
    <w:rsid w:val="00C93BD0"/>
    <w:rsid w:val="00CA09BC"/>
    <w:rsid w:val="00CB7D18"/>
    <w:rsid w:val="00CC49F3"/>
    <w:rsid w:val="00CE4A6C"/>
    <w:rsid w:val="00CE7CDE"/>
    <w:rsid w:val="00D608B9"/>
    <w:rsid w:val="00D65D83"/>
    <w:rsid w:val="00D742BB"/>
    <w:rsid w:val="00D804DA"/>
    <w:rsid w:val="00DF3653"/>
    <w:rsid w:val="00E1411E"/>
    <w:rsid w:val="00E341BF"/>
    <w:rsid w:val="00E77526"/>
    <w:rsid w:val="00E93F75"/>
    <w:rsid w:val="00ED1A56"/>
    <w:rsid w:val="00F21516"/>
    <w:rsid w:val="00F31D0B"/>
    <w:rsid w:val="00F50F73"/>
    <w:rsid w:val="00FB0F9E"/>
    <w:rsid w:val="00FC0893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CA30"/>
  <w15:chartTrackingRefBased/>
  <w15:docId w15:val="{990D3D2E-88CD-40C1-A16E-E8763576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CDE"/>
    <w:pPr>
      <w:spacing w:after="0" w:line="240" w:lineRule="auto"/>
    </w:pPr>
  </w:style>
  <w:style w:type="table" w:styleId="TableGrid">
    <w:name w:val="Table Grid"/>
    <w:basedOn w:val="TableNormal"/>
    <w:uiPriority w:val="39"/>
    <w:rsid w:val="00CE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7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D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E7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02"/>
  </w:style>
  <w:style w:type="paragraph" w:styleId="Footer">
    <w:name w:val="footer"/>
    <w:basedOn w:val="Normal"/>
    <w:link w:val="FooterChar"/>
    <w:uiPriority w:val="99"/>
    <w:unhideWhenUsed/>
    <w:rsid w:val="0023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BEFC-8A5C-477A-9637-C64E8C5F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 Coster</dc:creator>
  <cp:keywords/>
  <dc:description/>
  <cp:lastModifiedBy>Lori Doncsecz</cp:lastModifiedBy>
  <cp:revision>3</cp:revision>
  <dcterms:created xsi:type="dcterms:W3CDTF">2020-01-30T13:50:00Z</dcterms:created>
  <dcterms:modified xsi:type="dcterms:W3CDTF">2020-01-30T16:27:00Z</dcterms:modified>
</cp:coreProperties>
</file>