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6" w:rsidRPr="00322F6A" w:rsidRDefault="004061A6" w:rsidP="004061A6">
      <w:pPr>
        <w:pStyle w:val="ShortOutlineStyle2"/>
        <w:rPr>
          <w:vanish/>
          <w:color w:val="FF0000"/>
          <w:specVanish/>
        </w:rPr>
      </w:pPr>
      <w:bookmarkStart w:id="0" w:name="_Toc505164058"/>
      <w:r w:rsidRPr="00322F6A">
        <w:t>Rule 7030-1</w:t>
      </w:r>
      <w:r w:rsidRPr="00322F6A">
        <w:tab/>
      </w:r>
      <w:r w:rsidRPr="00322F6A">
        <w:rPr>
          <w:u w:val="single"/>
        </w:rPr>
        <w:t>Depositions</w:t>
      </w:r>
      <w:bookmarkEnd w:id="0"/>
    </w:p>
    <w:p w:rsidR="004061A6" w:rsidRPr="00F41FDB" w:rsidRDefault="004061A6" w:rsidP="004061A6">
      <w:pPr>
        <w:pStyle w:val="ShortOutlineStyle2text"/>
      </w:pPr>
      <w:r w:rsidRPr="00322F6A">
        <w:rPr>
          <w:b/>
        </w:rPr>
        <w:t>.</w:t>
      </w:r>
    </w:p>
    <w:p w:rsidR="004061A6" w:rsidRPr="00F41FDB" w:rsidRDefault="004061A6" w:rsidP="004061A6">
      <w:pPr>
        <w:pStyle w:val="ShortOutlineStyle3"/>
      </w:pPr>
      <w:r w:rsidRPr="00F41FDB">
        <w:rPr>
          <w:u w:val="single"/>
        </w:rPr>
        <w:t>Attendance at Deposition</w:t>
      </w:r>
      <w:r w:rsidRPr="00F41FDB">
        <w:t>.  A deposition may be attended only by (</w:t>
      </w:r>
      <w:proofErr w:type="spellStart"/>
      <w:r w:rsidRPr="00F41FDB">
        <w:t>i</w:t>
      </w:r>
      <w:proofErr w:type="spellEnd"/>
      <w:r w:rsidRPr="00F41FDB">
        <w:t xml:space="preserve">) the deponent, (ii) counsel for any party and members and employees of their firms, (iii) a party who is a natural person, (iv) an officer or employee of a party who is not a natural person designated as its representative by its counsel, (v) counsel for the deponent, (vi) any consultant or expert designated by counsel for any party, (vii) the United States Trustee, (viii) counsel for any trustee, (ix) counsel for the debtor, (x) counsel for any official committee and (xi) counsel for any party providing </w:t>
      </w:r>
      <w:proofErr w:type="spellStart"/>
      <w:r w:rsidRPr="00F41FDB">
        <w:t>postpetition</w:t>
      </w:r>
      <w:proofErr w:type="spellEnd"/>
      <w:r w:rsidRPr="00F41FDB">
        <w:t xml:space="preserve"> financing to the debtor under 11 U.S.C. § 363 or 364.  If a confidentiality order has been entered, any person who is not authorized under the order to have access to documents or information designated confidential shall be excluded from a deposition upon request by the party who is seeking to maintain confidentiality while a deponent is being examined about any confidential document or information.</w:t>
      </w:r>
    </w:p>
    <w:p w:rsidR="004061A6" w:rsidRPr="00F41FDB" w:rsidRDefault="004061A6" w:rsidP="004061A6">
      <w:pPr>
        <w:pStyle w:val="ShortOutlineStyle3"/>
      </w:pPr>
      <w:r w:rsidRPr="00F41FDB">
        <w:rPr>
          <w:u w:val="single"/>
        </w:rPr>
        <w:t>Reasonable Notice of Deposition</w:t>
      </w:r>
      <w:r w:rsidRPr="00F41FDB">
        <w:t xml:space="preserve">.  Unless otherwise ordered by the Court, </w:t>
      </w:r>
      <w:r>
        <w:t>"</w:t>
      </w:r>
      <w:r w:rsidRPr="00F41FDB">
        <w:t>reasonable notice</w:t>
      </w:r>
      <w:r>
        <w:t>"</w:t>
      </w:r>
      <w:r w:rsidRPr="00F41FDB">
        <w:t xml:space="preserve"> for the taking of depositions</w:t>
      </w:r>
      <w:r>
        <w:t xml:space="preserve"> under Fed. R. Civ. P. 30(b)</w:t>
      </w:r>
      <w:r w:rsidRPr="00F41FDB">
        <w:t xml:space="preserve">shall not be less than </w:t>
      </w:r>
      <w:r>
        <w:t xml:space="preserve">seven </w:t>
      </w:r>
      <w:r w:rsidRPr="00F41FDB">
        <w:t>(</w:t>
      </w:r>
      <w:r>
        <w:t>7</w:t>
      </w:r>
      <w:r w:rsidRPr="00F41FDB">
        <w:t>) days.</w:t>
      </w:r>
    </w:p>
    <w:p w:rsidR="004061A6" w:rsidRDefault="004061A6" w:rsidP="004061A6">
      <w:pPr>
        <w:pStyle w:val="ShortOutlineStyle3"/>
      </w:pPr>
      <w:r w:rsidRPr="00F41FDB">
        <w:rPr>
          <w:u w:val="single"/>
        </w:rPr>
        <w:t>Motions to Quash</w:t>
      </w:r>
      <w:r w:rsidRPr="00F41FDB">
        <w:t>.  Any party seeking to quash a deposition must file a motion with the Court under Fed. R. Civ. P. 26(c) or 30(d).  If such motion is filed at least one (1) business day before the scheduled deposition, neither the objecting party, witness, nor any attorney is required to appear at a deposition to which a motion is directed until the motion is resolved.</w:t>
      </w:r>
    </w:p>
    <w:p w:rsidR="0027373E" w:rsidRDefault="004061A6" w:rsidP="004061A6">
      <w:pPr>
        <w:pStyle w:val="ShortOutlineStyle3"/>
      </w:pPr>
      <w:r w:rsidRPr="004061A6">
        <w:rPr>
          <w:u w:val="single"/>
        </w:rPr>
        <w:t>Depositions Upon Oral Examination</w:t>
      </w:r>
      <w:r>
        <w:t>.  From the commencement until the conclusion of deposition questioning by an opposing party, including any recesses or continuances thereof of less than five (5) calendar days, counsel for the deponent shall not consult or confer with the deponent regarding the substance of the testimony already given or anticipated to be given, except for the purpose of conferring on whether to assert a privilege against testifying or on how to comply with a court order.</w:t>
      </w:r>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8370"/>
        </w:tabs>
        <w:ind w:left="837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6"/>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061A6"/>
    <w:rsid w:val="00432D31"/>
    <w:rsid w:val="00462BC8"/>
    <w:rsid w:val="00470E7C"/>
    <w:rsid w:val="00480BA2"/>
    <w:rsid w:val="00482268"/>
    <w:rsid w:val="00485003"/>
    <w:rsid w:val="004B3F2E"/>
    <w:rsid w:val="004B50D3"/>
    <w:rsid w:val="004B76A2"/>
    <w:rsid w:val="005153D4"/>
    <w:rsid w:val="0053757E"/>
    <w:rsid w:val="00541671"/>
    <w:rsid w:val="005507B0"/>
    <w:rsid w:val="005F4DB3"/>
    <w:rsid w:val="00603C60"/>
    <w:rsid w:val="00612076"/>
    <w:rsid w:val="00632920"/>
    <w:rsid w:val="0065422D"/>
    <w:rsid w:val="00671535"/>
    <w:rsid w:val="00680746"/>
    <w:rsid w:val="006B6BCC"/>
    <w:rsid w:val="00730B26"/>
    <w:rsid w:val="007325D0"/>
    <w:rsid w:val="007553A3"/>
    <w:rsid w:val="0075680B"/>
    <w:rsid w:val="0077266C"/>
    <w:rsid w:val="00780CD2"/>
    <w:rsid w:val="00787D15"/>
    <w:rsid w:val="007A117B"/>
    <w:rsid w:val="007E7139"/>
    <w:rsid w:val="00815624"/>
    <w:rsid w:val="00851ABC"/>
    <w:rsid w:val="00854DFE"/>
    <w:rsid w:val="008964B7"/>
    <w:rsid w:val="009234BB"/>
    <w:rsid w:val="00953384"/>
    <w:rsid w:val="00955803"/>
    <w:rsid w:val="009A2455"/>
    <w:rsid w:val="009B08F2"/>
    <w:rsid w:val="009C0E7B"/>
    <w:rsid w:val="00A022A0"/>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9C44-00E1-4E0A-9830-91188B3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1A6"/>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4061A6"/>
    <w:pPr>
      <w:numPr>
        <w:numId w:val="1"/>
      </w:numPr>
      <w:tabs>
        <w:tab w:val="clear" w:pos="8370"/>
        <w:tab w:val="num" w:pos="1800"/>
      </w:tabs>
      <w:spacing w:before="240" w:after="240"/>
      <w:ind w:left="1800"/>
      <w:outlineLvl w:val="0"/>
    </w:pPr>
    <w:rPr>
      <w:b/>
    </w:rPr>
  </w:style>
  <w:style w:type="paragraph" w:customStyle="1" w:styleId="ShortOutlineStyle2">
    <w:name w:val="ShortOutlineStyle2"/>
    <w:basedOn w:val="Normal"/>
    <w:rsid w:val="004061A6"/>
    <w:pPr>
      <w:numPr>
        <w:ilvl w:val="1"/>
        <w:numId w:val="1"/>
      </w:numPr>
      <w:spacing w:before="240" w:after="240"/>
      <w:outlineLvl w:val="1"/>
    </w:pPr>
    <w:rPr>
      <w:b/>
      <w:color w:val="000000"/>
    </w:rPr>
  </w:style>
  <w:style w:type="paragraph" w:customStyle="1" w:styleId="ShortOutlineStyle3">
    <w:name w:val="ShortOutlineStyle3"/>
    <w:basedOn w:val="Normal"/>
    <w:rsid w:val="004061A6"/>
    <w:pPr>
      <w:numPr>
        <w:ilvl w:val="2"/>
        <w:numId w:val="1"/>
      </w:numPr>
      <w:spacing w:before="240" w:after="240"/>
      <w:outlineLvl w:val="2"/>
    </w:pPr>
    <w:rPr>
      <w:color w:val="000000"/>
    </w:rPr>
  </w:style>
  <w:style w:type="paragraph" w:customStyle="1" w:styleId="ShortOutlineStyle4">
    <w:name w:val="ShortOutlineStyle4"/>
    <w:basedOn w:val="Normal"/>
    <w:rsid w:val="004061A6"/>
    <w:pPr>
      <w:numPr>
        <w:ilvl w:val="3"/>
        <w:numId w:val="1"/>
      </w:numPr>
      <w:spacing w:before="240" w:after="240"/>
      <w:outlineLvl w:val="3"/>
    </w:pPr>
    <w:rPr>
      <w:color w:val="000000"/>
    </w:rPr>
  </w:style>
  <w:style w:type="paragraph" w:customStyle="1" w:styleId="ShortOutlineStyle5">
    <w:name w:val="ShortOutlineStyle5"/>
    <w:basedOn w:val="Normal"/>
    <w:rsid w:val="004061A6"/>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4061A6"/>
    <w:pPr>
      <w:spacing w:after="240"/>
    </w:pPr>
  </w:style>
  <w:style w:type="paragraph" w:customStyle="1" w:styleId="ShortOutlineStyle6">
    <w:name w:val="ShortOutlineStyle6"/>
    <w:basedOn w:val="ShortOutlineStyle5"/>
    <w:rsid w:val="004061A6"/>
    <w:pPr>
      <w:numPr>
        <w:ilvl w:val="5"/>
      </w:numPr>
    </w:pPr>
  </w:style>
  <w:style w:type="paragraph" w:customStyle="1" w:styleId="ShortOutlineStyle7">
    <w:name w:val="ShortOutlineStyle7"/>
    <w:basedOn w:val="ShortOutlineStyle6"/>
    <w:rsid w:val="004061A6"/>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1762</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2018-01-31T22:10:00Z</dcterms:created>
  <dcterms:modified xsi:type="dcterms:W3CDTF">2018-01-31T22:10:00Z</dcterms:modified>
</cp:coreProperties>
</file>